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6B" w:rsidRPr="00264899" w:rsidRDefault="002E3E6B" w:rsidP="002E3E6B">
      <w:pPr>
        <w:bidi/>
        <w:jc w:val="center"/>
        <w:rPr>
          <w:rFonts w:asciiTheme="minorBidi" w:hAnsiTheme="minorBidi"/>
          <w:b/>
          <w:bCs/>
          <w:sz w:val="20"/>
          <w:szCs w:val="20"/>
          <w:lang w:val="en-GB"/>
        </w:rPr>
      </w:pPr>
    </w:p>
    <w:p w:rsidR="000E1F71" w:rsidRPr="00817A12" w:rsidRDefault="000E1F71" w:rsidP="000E1F71">
      <w:pPr>
        <w:tabs>
          <w:tab w:val="left" w:pos="3342"/>
        </w:tabs>
        <w:bidi/>
        <w:jc w:val="center"/>
        <w:rPr>
          <w:rFonts w:ascii="Calibri" w:eastAsia="Calibri" w:hAnsi="Calibri" w:cs="Hesham Cortoba"/>
          <w:b/>
          <w:bCs/>
          <w:sz w:val="32"/>
          <w:szCs w:val="32"/>
          <w:rtl/>
          <w:lang w:bidi="ar-IQ"/>
        </w:rPr>
      </w:pPr>
      <w:r w:rsidRPr="00817A12">
        <w:rPr>
          <w:rFonts w:ascii="Calibri" w:eastAsia="Calibri" w:hAnsi="Calibri" w:cs="Hesham Cortoba" w:hint="cs"/>
          <w:b/>
          <w:bCs/>
          <w:sz w:val="32"/>
          <w:szCs w:val="32"/>
          <w:rtl/>
          <w:lang w:bidi="ar-IQ"/>
        </w:rPr>
        <w:t xml:space="preserve">تحليل العائد والمخاطر لأسهم المحفظة الاستثمارية لعينة المصارف التجارية العراقية الخاصة للمدة 2015-2019 </w:t>
      </w:r>
    </w:p>
    <w:p w:rsidR="000E1F71" w:rsidRPr="00817A12" w:rsidRDefault="000E1F71" w:rsidP="000E1F71">
      <w:pPr>
        <w:tabs>
          <w:tab w:val="left" w:pos="3342"/>
        </w:tabs>
        <w:spacing w:after="0" w:line="240" w:lineRule="auto"/>
        <w:rPr>
          <w:rFonts w:eastAsia="Calibri" w:cstheme="minorHAnsi"/>
          <w:b/>
          <w:bCs/>
          <w:sz w:val="28"/>
          <w:szCs w:val="28"/>
          <w:rtl/>
          <w:lang w:bidi="ar-IQ"/>
        </w:rPr>
      </w:pPr>
      <w:r w:rsidRPr="00817A12">
        <w:rPr>
          <w:rFonts w:eastAsia="Calibri" w:cstheme="minorHAnsi"/>
          <w:b/>
          <w:bCs/>
          <w:sz w:val="28"/>
          <w:szCs w:val="28"/>
          <w:rtl/>
          <w:lang w:bidi="ar-IQ"/>
        </w:rPr>
        <w:t>أحمد عباس فاضل / الباحث</w:t>
      </w:r>
    </w:p>
    <w:p w:rsidR="000E1F71" w:rsidRPr="00817A12" w:rsidRDefault="000E1F71" w:rsidP="000E1F71">
      <w:pPr>
        <w:tabs>
          <w:tab w:val="left" w:pos="3342"/>
        </w:tabs>
        <w:spacing w:after="0" w:line="240" w:lineRule="auto"/>
        <w:rPr>
          <w:rFonts w:eastAsia="Calibri" w:cstheme="minorHAnsi"/>
          <w:b/>
          <w:bCs/>
          <w:sz w:val="28"/>
          <w:szCs w:val="28"/>
          <w:rtl/>
          <w:lang w:bidi="ar-IQ"/>
        </w:rPr>
      </w:pPr>
      <w:r w:rsidRPr="00817A12">
        <w:rPr>
          <w:rFonts w:eastAsia="Calibri" w:cstheme="minorHAnsi"/>
          <w:b/>
          <w:bCs/>
          <w:sz w:val="28"/>
          <w:szCs w:val="28"/>
          <w:rtl/>
          <w:lang w:bidi="ar-IQ"/>
        </w:rPr>
        <w:t>أ</w:t>
      </w:r>
      <w:r>
        <w:rPr>
          <w:rFonts w:eastAsia="Calibri" w:cstheme="minorHAnsi" w:hint="cs"/>
          <w:b/>
          <w:bCs/>
          <w:sz w:val="28"/>
          <w:szCs w:val="28"/>
          <w:rtl/>
          <w:lang w:bidi="ar-IQ"/>
        </w:rPr>
        <w:t xml:space="preserve"> </w:t>
      </w:r>
      <w:r w:rsidRPr="00817A12">
        <w:rPr>
          <w:rFonts w:eastAsia="Calibri" w:cstheme="minorHAnsi"/>
          <w:b/>
          <w:bCs/>
          <w:sz w:val="28"/>
          <w:szCs w:val="28"/>
          <w:rtl/>
          <w:lang w:bidi="ar-IQ"/>
        </w:rPr>
        <w:t>.</w:t>
      </w:r>
      <w:r>
        <w:rPr>
          <w:rFonts w:eastAsia="Calibri" w:cstheme="minorHAnsi" w:hint="cs"/>
          <w:b/>
          <w:bCs/>
          <w:sz w:val="28"/>
          <w:szCs w:val="28"/>
          <w:rtl/>
          <w:lang w:bidi="ar-IQ"/>
        </w:rPr>
        <w:t xml:space="preserve"> </w:t>
      </w:r>
      <w:r w:rsidRPr="00817A12">
        <w:rPr>
          <w:rFonts w:eastAsia="Calibri" w:cstheme="minorHAnsi"/>
          <w:b/>
          <w:bCs/>
          <w:sz w:val="28"/>
          <w:szCs w:val="28"/>
          <w:rtl/>
          <w:lang w:bidi="ar-IQ"/>
        </w:rPr>
        <w:t>م</w:t>
      </w:r>
      <w:r>
        <w:rPr>
          <w:rFonts w:eastAsia="Calibri" w:cstheme="minorHAnsi" w:hint="cs"/>
          <w:b/>
          <w:bCs/>
          <w:sz w:val="28"/>
          <w:szCs w:val="28"/>
          <w:rtl/>
          <w:lang w:bidi="ar-IQ"/>
        </w:rPr>
        <w:t xml:space="preserve"> </w:t>
      </w:r>
      <w:r w:rsidRPr="00817A12">
        <w:rPr>
          <w:rFonts w:eastAsia="Calibri" w:cstheme="minorHAnsi"/>
          <w:b/>
          <w:bCs/>
          <w:sz w:val="28"/>
          <w:szCs w:val="28"/>
          <w:rtl/>
          <w:lang w:bidi="ar-IQ"/>
        </w:rPr>
        <w:t>.د أثير عباس عبادي/ المشرف</w:t>
      </w:r>
    </w:p>
    <w:p w:rsidR="000E1F71" w:rsidRDefault="000E1F71" w:rsidP="000E1F71">
      <w:pPr>
        <w:bidi/>
        <w:spacing w:after="0" w:line="240" w:lineRule="auto"/>
        <w:ind w:left="-23"/>
        <w:jc w:val="right"/>
        <w:rPr>
          <w:rFonts w:eastAsia="Calibri" w:cstheme="minorHAnsi"/>
          <w:b/>
          <w:bCs/>
          <w:sz w:val="28"/>
          <w:szCs w:val="28"/>
          <w:rtl/>
          <w:lang w:bidi="ar-IQ"/>
        </w:rPr>
      </w:pPr>
      <w:r w:rsidRPr="00817A12">
        <w:rPr>
          <w:rFonts w:eastAsia="Calibri" w:cstheme="minorHAnsi"/>
          <w:b/>
          <w:bCs/>
          <w:sz w:val="28"/>
          <w:szCs w:val="28"/>
          <w:rtl/>
          <w:lang w:bidi="ar-IQ"/>
        </w:rPr>
        <w:t xml:space="preserve">كلية الادارة والاقتصاد / الجامعة العراقية </w:t>
      </w:r>
    </w:p>
    <w:p w:rsidR="002E3E6B" w:rsidRPr="00273FC0" w:rsidRDefault="002E3E6B" w:rsidP="000E1F71">
      <w:pPr>
        <w:bidi/>
        <w:spacing w:after="0" w:line="240" w:lineRule="auto"/>
        <w:ind w:left="-23"/>
        <w:jc w:val="lowKashida"/>
        <w:rPr>
          <w:rFonts w:cs="Hesham Cortoba"/>
          <w:sz w:val="28"/>
          <w:szCs w:val="28"/>
          <w:rtl/>
        </w:rPr>
      </w:pPr>
      <w:r w:rsidRPr="00273FC0">
        <w:rPr>
          <w:rFonts w:cs="Hesham Cortoba"/>
          <w:sz w:val="28"/>
          <w:szCs w:val="28"/>
          <w:rtl/>
        </w:rPr>
        <w:t>المستخلص:</w:t>
      </w:r>
    </w:p>
    <w:p w:rsidR="000E1F71" w:rsidRPr="00DA7CDC" w:rsidRDefault="000E1F71" w:rsidP="005A6E34">
      <w:pPr>
        <w:bidi/>
        <w:spacing w:after="0" w:line="240" w:lineRule="auto"/>
        <w:jc w:val="lowKashida"/>
        <w:rPr>
          <w:rFonts w:eastAsia="Calibri" w:cstheme="minorHAnsi"/>
          <w:sz w:val="28"/>
          <w:szCs w:val="28"/>
          <w:rtl/>
          <w:lang w:bidi="ar-IQ"/>
        </w:rPr>
      </w:pPr>
      <w:r w:rsidRPr="00DA7CDC">
        <w:rPr>
          <w:rFonts w:eastAsia="Calibri" w:cstheme="minorHAnsi"/>
          <w:sz w:val="28"/>
          <w:szCs w:val="28"/>
          <w:rtl/>
          <w:lang w:bidi="ar-IQ"/>
        </w:rPr>
        <w:t>تكمن أهمية البحث في الكشف عن قدرة المصارف التجارية العراقية الخاصة بتعظيم العوائد المصرفية من خلال جذب الاستثمارات في سوق العراق للأوراق المالية, وهدف البحث الى كيفية ادارة المحفظة الاستثمارية للمصارف التجارية العراقية الخاصة في سوق العراق للأوراق المالية و بالشكل الذي يحقق اعلى عائد واقل مخاطر, اضافة الى معرفة اي من تلك المصارف يمتلك محفظة مثلى,</w:t>
      </w:r>
      <w:r w:rsidR="005A6E34">
        <w:rPr>
          <w:rFonts w:eastAsia="Calibri" w:cstheme="minorHAnsi" w:hint="cs"/>
          <w:sz w:val="28"/>
          <w:szCs w:val="28"/>
          <w:rtl/>
          <w:lang w:bidi="ar-IQ"/>
        </w:rPr>
        <w:t xml:space="preserve"> </w:t>
      </w:r>
      <w:r w:rsidRPr="00DA7CDC">
        <w:rPr>
          <w:rFonts w:eastAsia="Calibri" w:cstheme="minorHAnsi"/>
          <w:sz w:val="28"/>
          <w:szCs w:val="28"/>
          <w:rtl/>
          <w:lang w:bidi="ar-IQ"/>
        </w:rPr>
        <w:t>افترض البحث وجود اثر</w:t>
      </w:r>
      <w:r w:rsidR="00652766">
        <w:rPr>
          <w:rFonts w:eastAsia="Calibri" w:cstheme="minorHAnsi" w:hint="cs"/>
          <w:sz w:val="28"/>
          <w:szCs w:val="28"/>
          <w:rtl/>
          <w:lang w:bidi="ar-IQ"/>
        </w:rPr>
        <w:t>اً</w:t>
      </w:r>
      <w:r w:rsidRPr="00DA7CDC">
        <w:rPr>
          <w:rFonts w:eastAsia="Calibri" w:cstheme="minorHAnsi"/>
          <w:sz w:val="28"/>
          <w:szCs w:val="28"/>
          <w:rtl/>
          <w:lang w:bidi="ar-IQ"/>
        </w:rPr>
        <w:t xml:space="preserve"> لتكوين المحفظة الاستثمارية في تعظيم العائد وتقليل المخاطر للمصارف وتم استخدام اساليب احصائية كمعدل التباين والانحراف المعياري ومعامل (بيتا</w:t>
      </w:r>
      <w:r w:rsidRPr="00DA7CDC">
        <w:rPr>
          <w:rFonts w:eastAsia="Calibri" w:cstheme="minorHAnsi"/>
          <w:sz w:val="28"/>
          <w:szCs w:val="28"/>
          <w:rtl/>
        </w:rPr>
        <w:t>)</w:t>
      </w:r>
      <w:r w:rsidRPr="00DA7CDC">
        <w:rPr>
          <w:rFonts w:eastAsia="Calibri" w:cstheme="minorHAnsi"/>
          <w:sz w:val="28"/>
          <w:szCs w:val="28"/>
          <w:rtl/>
          <w:lang w:bidi="ar-IQ"/>
        </w:rPr>
        <w:t xml:space="preserve"> في قياس عائد ومخاطر الاسهم  لتحليل البيانات توقد توصل البحث الى جملة من الاستنتاجات أهمها في تذبذب العائد المتحقق للأسهم والعائد المتحقق للسوق من سنة الى اخرى ضمن المدة وكذلك التغير في المخاطرة لأسهم المصارف من سنة الى اخرى وخلال المدة وقدم الباحث بعض المقترحات على شكل توصيات لزيادة فاعلية تلك المصارف في استثماراتها أهمها تمثلت بكيفية ادارة المحفظة الاستثمارية في المصارف وزيادة الوعي الاستثماري لدى المستثمرين وضرورة الالتزام بتعليمات سوق العراق للأوراق المالية وكذلك العمل على جذب المستثمرين من اجل زيادة حركة التداول في السوق.</w:t>
      </w:r>
    </w:p>
    <w:p w:rsidR="00273FC0" w:rsidRDefault="00273FC0" w:rsidP="00273FC0">
      <w:pPr>
        <w:bidi/>
        <w:spacing w:after="0" w:line="240" w:lineRule="auto"/>
        <w:ind w:left="-23"/>
        <w:jc w:val="lowKashida"/>
        <w:rPr>
          <w:rFonts w:cstheme="minorHAnsi"/>
          <w:sz w:val="28"/>
          <w:szCs w:val="28"/>
          <w:rtl/>
          <w:lang w:bidi="ar-IQ"/>
        </w:rPr>
      </w:pPr>
    </w:p>
    <w:p w:rsidR="00F7092A" w:rsidRPr="00FD4689" w:rsidRDefault="00273FC0" w:rsidP="000E1F71">
      <w:pPr>
        <w:bidi/>
        <w:ind w:right="-709"/>
        <w:jc w:val="both"/>
        <w:rPr>
          <w:rFonts w:ascii="Arial" w:hAnsi="Arial" w:cs="Hesham Cortoba"/>
          <w:sz w:val="24"/>
          <w:szCs w:val="24"/>
          <w:rtl/>
          <w:lang w:bidi="ar-IQ"/>
        </w:rPr>
      </w:pPr>
      <w:r w:rsidRPr="00273FC0">
        <w:rPr>
          <w:rFonts w:cs="Hesham Cortoba"/>
          <w:sz w:val="24"/>
          <w:szCs w:val="24"/>
          <w:rtl/>
          <w:lang w:bidi="ar-IQ"/>
        </w:rPr>
        <w:t>الكلمات المفتاحية</w:t>
      </w:r>
      <w:r w:rsidR="00021C78">
        <w:rPr>
          <w:rFonts w:cs="Hesham Cortoba" w:hint="cs"/>
          <w:sz w:val="24"/>
          <w:szCs w:val="24"/>
          <w:rtl/>
          <w:lang w:bidi="ar-IQ"/>
        </w:rPr>
        <w:t xml:space="preserve">: </w:t>
      </w:r>
      <w:r w:rsidR="00021C78" w:rsidRPr="00A506AB">
        <w:rPr>
          <w:rFonts w:ascii="Andalus" w:eastAsia="Calibri" w:hAnsi="Andalus" w:cs="Hesham Cortoba"/>
          <w:sz w:val="24"/>
          <w:szCs w:val="24"/>
          <w:rtl/>
          <w:lang w:bidi="ar-IQ"/>
        </w:rPr>
        <w:t>المحفظة الاستثمارية , العائد , المخاطر</w:t>
      </w:r>
      <w:r w:rsidR="00021C78" w:rsidRPr="00A506AB">
        <w:rPr>
          <w:rFonts w:ascii="Andalus" w:eastAsia="Calibri" w:hAnsi="Andalus" w:cs="Hesham Cortoba" w:hint="cs"/>
          <w:sz w:val="24"/>
          <w:szCs w:val="24"/>
          <w:rtl/>
          <w:lang w:bidi="ar-IQ"/>
        </w:rPr>
        <w:t>,</w:t>
      </w:r>
    </w:p>
    <w:p w:rsidR="00273FC0" w:rsidRDefault="00273FC0" w:rsidP="00F7092A">
      <w:pPr>
        <w:bidi/>
        <w:spacing w:after="0" w:line="240" w:lineRule="auto"/>
        <w:ind w:left="-23"/>
        <w:rPr>
          <w:rFonts w:cstheme="minorHAnsi"/>
          <w:sz w:val="28"/>
          <w:szCs w:val="28"/>
          <w:rtl/>
          <w:lang w:bidi="ar-IQ"/>
        </w:rPr>
      </w:pPr>
    </w:p>
    <w:p w:rsidR="00273FC0" w:rsidRDefault="00273FC0" w:rsidP="00273FC0">
      <w:pPr>
        <w:bidi/>
        <w:spacing w:after="0" w:line="240" w:lineRule="auto"/>
        <w:ind w:left="-23"/>
        <w:jc w:val="lowKashida"/>
        <w:rPr>
          <w:rFonts w:cstheme="minorHAnsi"/>
          <w:sz w:val="28"/>
          <w:szCs w:val="28"/>
          <w:rtl/>
          <w:lang w:bidi="ar-IQ"/>
        </w:rPr>
      </w:pPr>
    </w:p>
    <w:p w:rsidR="00273FC0" w:rsidRDefault="00273FC0" w:rsidP="00273FC0">
      <w:pPr>
        <w:bidi/>
        <w:spacing w:after="0" w:line="240" w:lineRule="auto"/>
        <w:ind w:left="-23"/>
        <w:jc w:val="lowKashida"/>
        <w:rPr>
          <w:rFonts w:cstheme="minorHAnsi"/>
          <w:sz w:val="28"/>
          <w:szCs w:val="28"/>
          <w:rtl/>
          <w:lang w:bidi="ar-IQ"/>
        </w:rPr>
      </w:pPr>
    </w:p>
    <w:p w:rsidR="00273FC0" w:rsidRDefault="00273FC0" w:rsidP="00273FC0">
      <w:pPr>
        <w:bidi/>
        <w:spacing w:after="0" w:line="240" w:lineRule="auto"/>
        <w:ind w:left="-23"/>
        <w:jc w:val="lowKashida"/>
        <w:rPr>
          <w:rFonts w:cstheme="minorHAnsi"/>
          <w:sz w:val="28"/>
          <w:szCs w:val="28"/>
          <w:rtl/>
          <w:lang w:bidi="ar-IQ"/>
        </w:rPr>
      </w:pPr>
    </w:p>
    <w:p w:rsidR="00273FC0" w:rsidRDefault="00273FC0" w:rsidP="00273FC0">
      <w:pPr>
        <w:bidi/>
        <w:spacing w:after="0" w:line="240" w:lineRule="auto"/>
        <w:ind w:left="-23"/>
        <w:jc w:val="lowKashida"/>
        <w:rPr>
          <w:rFonts w:cstheme="minorHAnsi"/>
          <w:sz w:val="28"/>
          <w:szCs w:val="28"/>
          <w:rtl/>
          <w:lang w:bidi="ar-IQ"/>
        </w:rPr>
      </w:pPr>
    </w:p>
    <w:p w:rsidR="00273FC0" w:rsidRDefault="00273FC0" w:rsidP="00273FC0">
      <w:pPr>
        <w:bidi/>
        <w:spacing w:after="0" w:line="240" w:lineRule="auto"/>
        <w:ind w:left="-23"/>
        <w:jc w:val="lowKashida"/>
        <w:rPr>
          <w:rFonts w:cstheme="minorHAnsi"/>
          <w:sz w:val="28"/>
          <w:szCs w:val="28"/>
          <w:rtl/>
          <w:lang w:bidi="ar-IQ"/>
        </w:rPr>
      </w:pPr>
    </w:p>
    <w:p w:rsidR="000E1F71" w:rsidRDefault="000E1F71" w:rsidP="000E1F71">
      <w:pPr>
        <w:bidi/>
        <w:spacing w:after="0" w:line="240" w:lineRule="auto"/>
        <w:ind w:left="-23"/>
        <w:jc w:val="lowKashida"/>
        <w:rPr>
          <w:rFonts w:cstheme="minorHAnsi"/>
          <w:sz w:val="28"/>
          <w:szCs w:val="28"/>
          <w:rtl/>
          <w:lang w:bidi="ar-IQ"/>
        </w:rPr>
      </w:pPr>
    </w:p>
    <w:p w:rsidR="000E1F71" w:rsidRDefault="000E1F71" w:rsidP="000E1F71">
      <w:pPr>
        <w:bidi/>
        <w:spacing w:after="0" w:line="240" w:lineRule="auto"/>
        <w:ind w:left="-23"/>
        <w:jc w:val="lowKashida"/>
        <w:rPr>
          <w:rFonts w:cstheme="minorHAnsi"/>
          <w:sz w:val="28"/>
          <w:szCs w:val="28"/>
          <w:rtl/>
          <w:lang w:bidi="ar-IQ"/>
        </w:rPr>
      </w:pPr>
    </w:p>
    <w:p w:rsidR="000E1F71" w:rsidRDefault="000E1F71" w:rsidP="000E1F71">
      <w:pPr>
        <w:bidi/>
        <w:spacing w:after="0" w:line="240" w:lineRule="auto"/>
        <w:ind w:left="-23"/>
        <w:jc w:val="lowKashida"/>
        <w:rPr>
          <w:rFonts w:cstheme="minorHAnsi"/>
          <w:sz w:val="28"/>
          <w:szCs w:val="28"/>
          <w:rtl/>
          <w:lang w:bidi="ar-IQ"/>
        </w:rPr>
      </w:pPr>
    </w:p>
    <w:p w:rsidR="00273FC0" w:rsidRDefault="00273FC0" w:rsidP="00273FC0">
      <w:pPr>
        <w:bidi/>
        <w:spacing w:after="0" w:line="240" w:lineRule="auto"/>
        <w:ind w:left="-23"/>
        <w:jc w:val="lowKashida"/>
        <w:rPr>
          <w:rFonts w:cstheme="minorHAnsi"/>
          <w:sz w:val="28"/>
          <w:szCs w:val="28"/>
          <w:rtl/>
          <w:lang w:bidi="ar-IQ"/>
        </w:rPr>
      </w:pPr>
    </w:p>
    <w:p w:rsidR="00273FC0" w:rsidRPr="00CC007F" w:rsidRDefault="00273FC0" w:rsidP="00273FC0">
      <w:pPr>
        <w:bidi/>
        <w:spacing w:after="0" w:line="240" w:lineRule="auto"/>
        <w:ind w:left="-23"/>
        <w:jc w:val="lowKashida"/>
        <w:rPr>
          <w:rFonts w:cs="Hesham Cortoba"/>
          <w:sz w:val="28"/>
          <w:szCs w:val="28"/>
          <w:rtl/>
        </w:rPr>
      </w:pPr>
    </w:p>
    <w:p w:rsidR="000E1F71" w:rsidRPr="00DA7CDC" w:rsidRDefault="000E1F71" w:rsidP="00627C0F">
      <w:pPr>
        <w:jc w:val="center"/>
        <w:rPr>
          <w:rFonts w:ascii="Baskerville Old Face" w:eastAsia="Calibri" w:hAnsi="Baskerville Old Face" w:cs="Arial"/>
          <w:b/>
          <w:bCs/>
          <w:sz w:val="32"/>
          <w:szCs w:val="32"/>
          <w:rtl/>
          <w:lang w:bidi="ar-IQ"/>
        </w:rPr>
      </w:pPr>
      <w:r w:rsidRPr="00DA7CDC">
        <w:rPr>
          <w:rFonts w:ascii="Baskerville Old Face" w:eastAsia="Calibri" w:hAnsi="Baskerville Old Face" w:cs="Arial"/>
          <w:b/>
          <w:bCs/>
          <w:sz w:val="32"/>
          <w:szCs w:val="32"/>
          <w:lang w:bidi="ar-IQ"/>
        </w:rPr>
        <w:lastRenderedPageBreak/>
        <w:t>Return And Risk Analysis Of the Investment Portfolio Shares Of A Sample Of Iraqi Private Commercial Banks For The Period 2015</w:t>
      </w:r>
      <w:r w:rsidR="00627C0F">
        <w:rPr>
          <w:rFonts w:ascii="Baskerville Old Face" w:eastAsia="Calibri" w:hAnsi="Baskerville Old Face" w:cs="Arial"/>
          <w:b/>
          <w:bCs/>
          <w:sz w:val="32"/>
          <w:szCs w:val="32"/>
          <w:lang w:bidi="ar-IQ"/>
        </w:rPr>
        <w:t xml:space="preserve"> </w:t>
      </w:r>
      <w:r w:rsidRPr="00DA7CDC">
        <w:rPr>
          <w:rFonts w:ascii="Baskerville Old Face" w:eastAsia="Calibri" w:hAnsi="Baskerville Old Face" w:cs="Arial"/>
          <w:b/>
          <w:bCs/>
          <w:sz w:val="32"/>
          <w:szCs w:val="32"/>
          <w:lang w:bidi="ar-IQ"/>
        </w:rPr>
        <w:t>-</w:t>
      </w:r>
      <w:r w:rsidR="00627C0F">
        <w:rPr>
          <w:rFonts w:ascii="Baskerville Old Face" w:eastAsia="Calibri" w:hAnsi="Baskerville Old Face" w:cs="Arial"/>
          <w:b/>
          <w:bCs/>
          <w:sz w:val="32"/>
          <w:szCs w:val="32"/>
          <w:lang w:bidi="ar-IQ"/>
        </w:rPr>
        <w:t xml:space="preserve"> </w:t>
      </w:r>
      <w:r w:rsidRPr="00DA7CDC">
        <w:rPr>
          <w:rFonts w:ascii="Baskerville Old Face" w:eastAsia="Calibri" w:hAnsi="Baskerville Old Face" w:cs="Arial"/>
          <w:b/>
          <w:bCs/>
          <w:sz w:val="32"/>
          <w:szCs w:val="32"/>
          <w:lang w:bidi="ar-IQ"/>
        </w:rPr>
        <w:t>2019</w:t>
      </w:r>
    </w:p>
    <w:p w:rsidR="000E1F71" w:rsidRPr="00DA7CDC" w:rsidRDefault="000E1F71" w:rsidP="000E1F71">
      <w:pPr>
        <w:spacing w:after="0" w:line="240" w:lineRule="auto"/>
        <w:rPr>
          <w:rFonts w:asciiTheme="majorBidi" w:eastAsia="Calibri" w:hAnsiTheme="majorBidi" w:cstheme="majorBidi"/>
          <w:b/>
          <w:bCs/>
          <w:sz w:val="28"/>
          <w:szCs w:val="28"/>
          <w:rtl/>
          <w:lang w:bidi="ar-IQ"/>
        </w:rPr>
      </w:pPr>
      <w:r w:rsidRPr="00DA7CDC">
        <w:rPr>
          <w:rFonts w:asciiTheme="majorBidi" w:eastAsia="Calibri" w:hAnsiTheme="majorBidi" w:cstheme="majorBidi"/>
          <w:b/>
          <w:bCs/>
          <w:sz w:val="28"/>
          <w:szCs w:val="28"/>
          <w:lang w:bidi="ar-IQ"/>
        </w:rPr>
        <w:t xml:space="preserve">Ahmed Abbas </w:t>
      </w:r>
      <w:proofErr w:type="spellStart"/>
      <w:r w:rsidRPr="00DA7CDC">
        <w:rPr>
          <w:rFonts w:asciiTheme="majorBidi" w:eastAsia="Calibri" w:hAnsiTheme="majorBidi" w:cstheme="majorBidi"/>
          <w:b/>
          <w:bCs/>
          <w:sz w:val="28"/>
          <w:szCs w:val="28"/>
          <w:lang w:bidi="ar-IQ"/>
        </w:rPr>
        <w:t>Fadel</w:t>
      </w:r>
      <w:proofErr w:type="spellEnd"/>
      <w:r w:rsidRPr="00DA7CDC">
        <w:rPr>
          <w:rFonts w:asciiTheme="majorBidi" w:eastAsia="Calibri" w:hAnsiTheme="majorBidi" w:cstheme="majorBidi"/>
          <w:b/>
          <w:bCs/>
          <w:sz w:val="28"/>
          <w:szCs w:val="28"/>
          <w:lang w:bidi="ar-IQ"/>
        </w:rPr>
        <w:t xml:space="preserve">   </w:t>
      </w:r>
      <w:r>
        <w:rPr>
          <w:rFonts w:asciiTheme="majorBidi" w:eastAsia="Calibri" w:hAnsiTheme="majorBidi" w:cstheme="majorBidi"/>
          <w:b/>
          <w:bCs/>
          <w:sz w:val="28"/>
          <w:szCs w:val="28"/>
          <w:lang w:bidi="ar-IQ"/>
        </w:rPr>
        <w:t xml:space="preserve">       </w:t>
      </w:r>
      <w:r w:rsidRPr="00DA7CDC">
        <w:rPr>
          <w:rFonts w:asciiTheme="majorBidi" w:eastAsia="Calibri" w:hAnsiTheme="majorBidi" w:cstheme="majorBidi"/>
          <w:b/>
          <w:bCs/>
          <w:sz w:val="28"/>
          <w:szCs w:val="28"/>
          <w:lang w:bidi="ar-IQ"/>
        </w:rPr>
        <w:t xml:space="preserve">                    ahmed.abass12121@gmail.com </w:t>
      </w:r>
      <w:r w:rsidRPr="00DA7CDC">
        <w:rPr>
          <w:rFonts w:asciiTheme="majorBidi" w:eastAsia="Calibri" w:hAnsiTheme="majorBidi" w:cstheme="majorBidi"/>
          <w:b/>
          <w:bCs/>
          <w:sz w:val="28"/>
          <w:szCs w:val="28"/>
          <w:rtl/>
          <w:lang w:bidi="ar-IQ"/>
        </w:rPr>
        <w:t xml:space="preserve">  </w:t>
      </w:r>
    </w:p>
    <w:p w:rsidR="000E1F71" w:rsidRPr="00DA7CDC" w:rsidRDefault="000E1F71" w:rsidP="004C6652">
      <w:pPr>
        <w:tabs>
          <w:tab w:val="left" w:pos="0"/>
          <w:tab w:val="right" w:pos="9638"/>
        </w:tabs>
        <w:spacing w:after="0" w:line="240" w:lineRule="auto"/>
        <w:jc w:val="both"/>
        <w:rPr>
          <w:rFonts w:asciiTheme="majorBidi" w:eastAsia="Calibri" w:hAnsiTheme="majorBidi" w:cstheme="majorBidi"/>
          <w:b/>
          <w:bCs/>
          <w:sz w:val="28"/>
          <w:szCs w:val="28"/>
          <w:rtl/>
          <w:lang w:bidi="ar-IQ"/>
        </w:rPr>
      </w:pPr>
      <w:r>
        <w:rPr>
          <w:rFonts w:asciiTheme="majorBidi" w:eastAsia="Calibri" w:hAnsiTheme="majorBidi" w:cstheme="majorBidi"/>
          <w:b/>
          <w:bCs/>
          <w:sz w:val="28"/>
          <w:szCs w:val="28"/>
          <w:lang w:bidi="ar-IQ"/>
        </w:rPr>
        <w:t>D</w:t>
      </w:r>
      <w:r w:rsidRPr="00DA7CDC">
        <w:rPr>
          <w:rFonts w:asciiTheme="majorBidi" w:eastAsia="Calibri" w:hAnsiTheme="majorBidi" w:cstheme="majorBidi"/>
          <w:b/>
          <w:bCs/>
          <w:sz w:val="28"/>
          <w:szCs w:val="28"/>
          <w:lang w:bidi="ar-IQ"/>
        </w:rPr>
        <w:t xml:space="preserve">r. </w:t>
      </w:r>
      <w:proofErr w:type="spellStart"/>
      <w:r w:rsidRPr="00DA7CDC">
        <w:rPr>
          <w:rFonts w:asciiTheme="majorBidi" w:eastAsia="Calibri" w:hAnsiTheme="majorBidi" w:cstheme="majorBidi"/>
          <w:b/>
          <w:bCs/>
          <w:sz w:val="28"/>
          <w:szCs w:val="28"/>
          <w:lang w:bidi="ar-IQ"/>
        </w:rPr>
        <w:t>Atheer</w:t>
      </w:r>
      <w:proofErr w:type="spellEnd"/>
      <w:r w:rsidRPr="00DA7CDC">
        <w:rPr>
          <w:rFonts w:asciiTheme="majorBidi" w:eastAsia="Calibri" w:hAnsiTheme="majorBidi" w:cstheme="majorBidi"/>
          <w:b/>
          <w:bCs/>
          <w:sz w:val="28"/>
          <w:szCs w:val="28"/>
          <w:lang w:bidi="ar-IQ"/>
        </w:rPr>
        <w:t xml:space="preserve"> Abbas </w:t>
      </w:r>
      <w:proofErr w:type="spellStart"/>
      <w:r w:rsidR="004C6652" w:rsidRPr="00DA7CDC">
        <w:rPr>
          <w:rFonts w:asciiTheme="majorBidi" w:eastAsia="Calibri" w:hAnsiTheme="majorBidi" w:cstheme="majorBidi"/>
          <w:b/>
          <w:bCs/>
          <w:sz w:val="28"/>
          <w:szCs w:val="28"/>
          <w:lang w:bidi="ar-IQ"/>
        </w:rPr>
        <w:t>Abadi</w:t>
      </w:r>
      <w:proofErr w:type="spellEnd"/>
      <w:r w:rsidR="004C6652">
        <w:rPr>
          <w:rFonts w:asciiTheme="majorBidi" w:eastAsia="Calibri" w:hAnsiTheme="majorBidi" w:cstheme="majorBidi"/>
          <w:b/>
          <w:bCs/>
          <w:sz w:val="28"/>
          <w:szCs w:val="28"/>
          <w:lang w:bidi="ar-IQ"/>
        </w:rPr>
        <w:t xml:space="preserve">                       </w:t>
      </w:r>
      <w:r w:rsidR="004C6652" w:rsidRPr="00DA7CDC">
        <w:rPr>
          <w:rFonts w:asciiTheme="majorBidi" w:eastAsia="Calibri" w:hAnsiTheme="majorBidi" w:cstheme="majorBidi"/>
          <w:b/>
          <w:bCs/>
          <w:sz w:val="28"/>
          <w:szCs w:val="28"/>
          <w:lang w:bidi="ar-IQ"/>
        </w:rPr>
        <w:t xml:space="preserve">Dr.atheer179@gmail.com     </w:t>
      </w:r>
    </w:p>
    <w:p w:rsidR="004C6652" w:rsidRDefault="004C6652" w:rsidP="00264899">
      <w:pPr>
        <w:pStyle w:val="NoSpacing"/>
        <w:bidi w:val="0"/>
        <w:ind w:left="-23"/>
        <w:jc w:val="lowKashida"/>
        <w:rPr>
          <w:rFonts w:asciiTheme="majorBidi" w:hAnsiTheme="majorBidi" w:cstheme="majorBidi"/>
          <w:i w:val="0"/>
          <w:iCs w:val="0"/>
          <w:sz w:val="28"/>
          <w:szCs w:val="28"/>
          <w:lang w:bidi="ar-IQ"/>
        </w:rPr>
      </w:pPr>
    </w:p>
    <w:p w:rsidR="002E3E6B" w:rsidRPr="00264899" w:rsidRDefault="002E3E6B" w:rsidP="004C6652">
      <w:pPr>
        <w:pStyle w:val="NoSpacing"/>
        <w:bidi w:val="0"/>
        <w:ind w:left="-23"/>
        <w:jc w:val="lowKashida"/>
        <w:rPr>
          <w:rFonts w:asciiTheme="majorBidi" w:hAnsiTheme="majorBidi" w:cstheme="majorBidi"/>
          <w:i w:val="0"/>
          <w:iCs w:val="0"/>
          <w:sz w:val="28"/>
          <w:szCs w:val="28"/>
          <w:lang w:bidi="ar-IQ"/>
        </w:rPr>
      </w:pPr>
      <w:r w:rsidRPr="00264899">
        <w:rPr>
          <w:rFonts w:asciiTheme="majorBidi" w:hAnsiTheme="majorBidi" w:cstheme="majorBidi"/>
          <w:i w:val="0"/>
          <w:iCs w:val="0"/>
          <w:sz w:val="28"/>
          <w:szCs w:val="28"/>
          <w:lang w:bidi="ar-IQ"/>
        </w:rPr>
        <w:t>Abstract:</w:t>
      </w:r>
    </w:p>
    <w:p w:rsidR="004C6652" w:rsidRPr="0089476C" w:rsidRDefault="004C6652" w:rsidP="004C6652">
      <w:pPr>
        <w:spacing w:after="0" w:line="240" w:lineRule="auto"/>
        <w:jc w:val="lowKashida"/>
        <w:rPr>
          <w:rFonts w:asciiTheme="majorBidi" w:eastAsia="Calibri" w:hAnsiTheme="majorBidi" w:cstheme="majorBidi"/>
          <w:sz w:val="28"/>
          <w:szCs w:val="28"/>
          <w:rtl/>
          <w:lang w:bidi="ar-IQ"/>
        </w:rPr>
      </w:pPr>
      <w:r w:rsidRPr="0089476C">
        <w:rPr>
          <w:rFonts w:asciiTheme="majorBidi" w:eastAsia="Calibri" w:hAnsiTheme="majorBidi" w:cstheme="majorBidi"/>
          <w:sz w:val="28"/>
          <w:szCs w:val="28"/>
          <w:lang w:bidi="ar-IQ"/>
        </w:rPr>
        <w:t>The importance of the research lies in revealing the ability of private Iraqi commercial banks to maximize bank returns by attracting investments in the Iraq Stock Exchange, and the aim of the research is to how to manage the investment portfolio of private Iraqi commercial banks in the Iraq Stock Exchange and in a manner that achieves the highest return and the least risk, in addition In order to know which of those banks has an optimal portfolio, the research assumed that there was an effect of forming an investment portfolio in maximizing the return and reducing the risks for the banks. Statistical methods such as the variance rate, standard deviation and (beta) coefficient were used in measuring the return and risk of stocks to analyze the data. In the fluctuation of the achieved return of shares and the achieved return of the market from one year to another within the period, as well as the change in risk for bank shares from one year to another and during the period and the researcher made some proposals in the form of recommendations to increase the effectiveness of these banks in their investments, the most important of which was how to manage the investment portfolio in banks and increase investment awareness The investors and the need to adhere to the instructions of the Iraq Stock Exchange, as well as work to attract harm Invest in order to increase circulation in the market.</w:t>
      </w:r>
    </w:p>
    <w:p w:rsidR="002E3E6B" w:rsidRPr="00264899" w:rsidRDefault="002E3E6B" w:rsidP="00CC007F">
      <w:pPr>
        <w:spacing w:after="0" w:line="240" w:lineRule="auto"/>
        <w:ind w:left="-23"/>
        <w:jc w:val="lowKashida"/>
        <w:rPr>
          <w:rFonts w:ascii="Baskerville Old Face" w:hAnsi="Baskerville Old Face" w:cstheme="minorHAnsi"/>
          <w:b/>
          <w:bCs/>
          <w:sz w:val="24"/>
          <w:szCs w:val="24"/>
          <w:rtl/>
          <w:lang w:bidi="ar-IQ"/>
        </w:rPr>
      </w:pPr>
      <w:r w:rsidRPr="00264899">
        <w:rPr>
          <w:rFonts w:ascii="Baskerville Old Face" w:hAnsi="Baskerville Old Face" w:cstheme="minorHAnsi"/>
          <w:b/>
          <w:bCs/>
          <w:sz w:val="24"/>
          <w:szCs w:val="24"/>
          <w:lang w:bidi="ar-IQ"/>
        </w:rPr>
        <w:t>Keywords:</w:t>
      </w:r>
      <w:r w:rsidR="006B42BF" w:rsidRPr="006B42BF">
        <w:rPr>
          <w:rFonts w:ascii="Baskerville Old Face" w:eastAsia="Calibri" w:hAnsi="Baskerville Old Face" w:cstheme="majorBidi"/>
          <w:b/>
          <w:bCs/>
          <w:sz w:val="24"/>
          <w:szCs w:val="24"/>
          <w:lang w:bidi="ar-IQ"/>
        </w:rPr>
        <w:t xml:space="preserve"> </w:t>
      </w:r>
      <w:r w:rsidR="006B42BF" w:rsidRPr="00A506AB">
        <w:rPr>
          <w:rFonts w:ascii="Baskerville Old Face" w:eastAsia="Calibri" w:hAnsi="Baskerville Old Face" w:cstheme="majorBidi"/>
          <w:b/>
          <w:bCs/>
          <w:sz w:val="24"/>
          <w:szCs w:val="24"/>
          <w:lang w:bidi="ar-IQ"/>
        </w:rPr>
        <w:t>investment portfolio, return, risk</w:t>
      </w:r>
      <w:r w:rsidRPr="00264899">
        <w:rPr>
          <w:rFonts w:ascii="Baskerville Old Face" w:hAnsi="Baskerville Old Face" w:cstheme="minorHAnsi"/>
          <w:b/>
          <w:bCs/>
          <w:sz w:val="24"/>
          <w:szCs w:val="24"/>
          <w:lang w:bidi="ar-IQ"/>
        </w:rPr>
        <w:t xml:space="preserve"> </w:t>
      </w:r>
    </w:p>
    <w:p w:rsidR="004C6652" w:rsidRPr="006B42BF" w:rsidRDefault="004C6652" w:rsidP="009C2E66">
      <w:pPr>
        <w:bidi/>
        <w:spacing w:after="0" w:line="240" w:lineRule="auto"/>
        <w:ind w:left="-23"/>
        <w:jc w:val="lowKashida"/>
        <w:rPr>
          <w:rFonts w:cs="Hesham Cortoba"/>
          <w:sz w:val="20"/>
          <w:szCs w:val="20"/>
          <w:rtl/>
        </w:rPr>
      </w:pPr>
    </w:p>
    <w:p w:rsidR="002E3E6B" w:rsidRDefault="002E3E6B" w:rsidP="004C6652">
      <w:pPr>
        <w:bidi/>
        <w:spacing w:after="0" w:line="240" w:lineRule="auto"/>
        <w:ind w:left="-23"/>
        <w:jc w:val="lowKashida"/>
        <w:rPr>
          <w:rFonts w:cs="Hesham Cortoba"/>
          <w:sz w:val="28"/>
          <w:szCs w:val="28"/>
          <w:rtl/>
          <w:lang w:bidi="ar-IQ"/>
        </w:rPr>
      </w:pPr>
      <w:r w:rsidRPr="00264899">
        <w:rPr>
          <w:rFonts w:cs="Hesham Cortoba"/>
          <w:sz w:val="28"/>
          <w:szCs w:val="28"/>
          <w:rtl/>
          <w:lang w:bidi="ar-IQ"/>
        </w:rPr>
        <w:t xml:space="preserve">المقدمة: </w:t>
      </w:r>
    </w:p>
    <w:p w:rsidR="004C6652" w:rsidRPr="0089476C" w:rsidRDefault="004C6652" w:rsidP="004C6652">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يشكل الاستثمار والمحفظة الاستثمارية  احد ركائز العمل المصرفي التي يكون لها دور</w:t>
      </w:r>
      <w:r w:rsidR="00CA3016">
        <w:rPr>
          <w:rFonts w:eastAsia="Calibri" w:cstheme="minorHAnsi" w:hint="cs"/>
          <w:sz w:val="28"/>
          <w:szCs w:val="28"/>
          <w:rtl/>
          <w:lang w:bidi="ar-IQ"/>
        </w:rPr>
        <w:t>اً</w:t>
      </w:r>
      <w:r w:rsidRPr="0089476C">
        <w:rPr>
          <w:rFonts w:eastAsia="Calibri" w:cstheme="minorHAnsi"/>
          <w:sz w:val="28"/>
          <w:szCs w:val="28"/>
          <w:rtl/>
          <w:lang w:bidi="ar-IQ"/>
        </w:rPr>
        <w:t xml:space="preserve"> مهم</w:t>
      </w:r>
      <w:r w:rsidR="00CA3016">
        <w:rPr>
          <w:rFonts w:eastAsia="Calibri" w:cstheme="minorHAnsi" w:hint="cs"/>
          <w:sz w:val="28"/>
          <w:szCs w:val="28"/>
          <w:rtl/>
          <w:lang w:bidi="ar-IQ"/>
        </w:rPr>
        <w:t>اً</w:t>
      </w:r>
      <w:r w:rsidRPr="0089476C">
        <w:rPr>
          <w:rFonts w:eastAsia="Calibri" w:cstheme="minorHAnsi"/>
          <w:sz w:val="28"/>
          <w:szCs w:val="28"/>
          <w:rtl/>
          <w:lang w:bidi="ar-IQ"/>
        </w:rPr>
        <w:t xml:space="preserve">  وكبير في توظيف الاموال وتوجيه</w:t>
      </w:r>
      <w:r w:rsidR="00CA3016">
        <w:rPr>
          <w:rFonts w:eastAsia="Calibri" w:cstheme="minorHAnsi" w:hint="cs"/>
          <w:sz w:val="28"/>
          <w:szCs w:val="28"/>
          <w:rtl/>
          <w:lang w:bidi="ar-IQ"/>
        </w:rPr>
        <w:t>ه</w:t>
      </w:r>
      <w:r w:rsidRPr="0089476C">
        <w:rPr>
          <w:rFonts w:eastAsia="Calibri" w:cstheme="minorHAnsi"/>
          <w:sz w:val="28"/>
          <w:szCs w:val="28"/>
          <w:rtl/>
          <w:lang w:bidi="ar-IQ"/>
        </w:rPr>
        <w:t>ا نحو الاستثمارات</w:t>
      </w:r>
      <w:r w:rsidRPr="0089476C">
        <w:rPr>
          <w:rFonts w:eastAsia="Calibri" w:cstheme="minorHAnsi"/>
          <w:sz w:val="28"/>
          <w:szCs w:val="28"/>
          <w:rtl/>
        </w:rPr>
        <w:t xml:space="preserve">, </w:t>
      </w:r>
      <w:r w:rsidRPr="0089476C">
        <w:rPr>
          <w:rFonts w:eastAsia="Calibri" w:cstheme="minorHAnsi"/>
          <w:sz w:val="28"/>
          <w:szCs w:val="28"/>
          <w:rtl/>
          <w:lang w:bidi="ar-IQ"/>
        </w:rPr>
        <w:t xml:space="preserve">وان المحفظة الاستثمارية  في المصارف لها اهمية كبيرة  في تعظيم العائد وتقليل المخاطر وخاصة بعد ظهور الازمات المالية كذلك السبب هو تركز الاستثمار في قطاع العقارات وهبوط الاسعار  وتعرض بعض المصارف الى الانهيار فجاء دور المحفظة في تنويع الاستثمارات وعدم التركز في جانب واحد من اجل تعظيم العوائد و تقليل المخاطر الى ادنى مستوى معين, لذلك تعتبر المصارف التجارية من اهم الركائز المهمة في تنمية </w:t>
      </w:r>
      <w:r w:rsidRPr="0089476C">
        <w:rPr>
          <w:rFonts w:eastAsia="Calibri" w:cstheme="minorHAnsi"/>
          <w:sz w:val="28"/>
          <w:szCs w:val="28"/>
          <w:rtl/>
          <w:lang w:bidi="ar-IQ"/>
        </w:rPr>
        <w:lastRenderedPageBreak/>
        <w:t>النشاط الاقتصادي للدولة حيث يعد المصرف التجاري من أهم المؤسسات التي تقوم عليها التنمية الاقتصادية من خلال الدور الذي تؤديه من وظائف وخدمات ترفع من كفاءه الاقتصاد, ومن هذا المنطلق تعد  المصارف التجارية هي احدى المؤسسات المالية الوسيطة التي تلعب دورا مهم</w:t>
      </w:r>
      <w:r w:rsidR="00CA3016">
        <w:rPr>
          <w:rFonts w:eastAsia="Calibri" w:cstheme="minorHAnsi" w:hint="cs"/>
          <w:sz w:val="28"/>
          <w:szCs w:val="28"/>
          <w:rtl/>
          <w:lang w:bidi="ar-IQ"/>
        </w:rPr>
        <w:t>اً</w:t>
      </w:r>
      <w:r w:rsidRPr="0089476C">
        <w:rPr>
          <w:rFonts w:eastAsia="Calibri" w:cstheme="minorHAnsi"/>
          <w:sz w:val="28"/>
          <w:szCs w:val="28"/>
          <w:rtl/>
          <w:lang w:bidi="ar-IQ"/>
        </w:rPr>
        <w:t xml:space="preserve"> في تمويل الاستثمارات من خلال قيام المصارف  بالوسيط المالي في تجميع المدخرات المالية وتوجيها نحو الاستثمارات ,</w:t>
      </w:r>
      <w:r w:rsidRPr="0089476C">
        <w:rPr>
          <w:rFonts w:eastAsia="Calibri" w:cstheme="minorHAnsi"/>
          <w:sz w:val="28"/>
          <w:szCs w:val="28"/>
          <w:rtl/>
        </w:rPr>
        <w:t xml:space="preserve"> ويعتبر العائد والمخاطر </w:t>
      </w:r>
      <w:r w:rsidRPr="00D82626">
        <w:rPr>
          <w:rFonts w:asciiTheme="majorBidi" w:eastAsia="Calibri" w:hAnsiTheme="majorBidi" w:cstheme="majorBidi"/>
          <w:sz w:val="28"/>
          <w:szCs w:val="28"/>
          <w:rtl/>
        </w:rPr>
        <w:t>المصرفية</w:t>
      </w:r>
      <w:r w:rsidRPr="0089476C">
        <w:rPr>
          <w:rFonts w:eastAsia="Calibri" w:cstheme="minorHAnsi"/>
          <w:sz w:val="28"/>
          <w:szCs w:val="28"/>
          <w:rtl/>
        </w:rPr>
        <w:t xml:space="preserve"> من القضايا المهمة في العمل </w:t>
      </w:r>
      <w:r w:rsidRPr="004C6652">
        <w:rPr>
          <w:rFonts w:asciiTheme="majorBidi" w:eastAsia="Calibri" w:hAnsiTheme="majorBidi" w:cstheme="majorBidi"/>
          <w:sz w:val="28"/>
          <w:szCs w:val="28"/>
          <w:rtl/>
        </w:rPr>
        <w:t>المصرفي</w:t>
      </w:r>
      <w:r w:rsidRPr="0089476C">
        <w:rPr>
          <w:rFonts w:eastAsia="Calibri" w:cstheme="minorHAnsi"/>
          <w:sz w:val="28"/>
          <w:szCs w:val="28"/>
          <w:rtl/>
        </w:rPr>
        <w:t xml:space="preserve"> الحديث في مجال تقييم عمل المصارف ومستوى السيولة ومصادر اموال المصرف ومجالات التوظيف لها والعوائد المتوقع تحقيقها ودرجة المخاطر التي قد تصاحب هذه العوائد </w:t>
      </w:r>
    </w:p>
    <w:p w:rsidR="004C6652" w:rsidRPr="0089476C" w:rsidRDefault="004C6652" w:rsidP="004C6652">
      <w:pPr>
        <w:bidi/>
        <w:spacing w:after="0" w:line="240" w:lineRule="auto"/>
        <w:ind w:left="-23"/>
        <w:jc w:val="lowKashida"/>
        <w:rPr>
          <w:rFonts w:eastAsia="Calibri" w:cstheme="minorHAnsi"/>
          <w:sz w:val="28"/>
          <w:szCs w:val="28"/>
          <w:rtl/>
          <w:lang w:bidi="ar-IQ"/>
        </w:rPr>
      </w:pPr>
      <w:r w:rsidRPr="004C6652">
        <w:rPr>
          <w:rFonts w:cs="Hesham Cortoba"/>
          <w:sz w:val="28"/>
          <w:szCs w:val="28"/>
          <w:rtl/>
          <w:lang w:bidi="ar-IQ"/>
        </w:rPr>
        <w:t>أهمية البحث:</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 xml:space="preserve">يتميز القطاع </w:t>
      </w:r>
      <w:r w:rsidRPr="00D82626">
        <w:rPr>
          <w:rFonts w:asciiTheme="majorBidi" w:eastAsia="Calibri" w:hAnsiTheme="majorBidi" w:cstheme="majorBidi"/>
          <w:sz w:val="28"/>
          <w:szCs w:val="28"/>
          <w:rtl/>
          <w:lang w:bidi="ar-IQ"/>
        </w:rPr>
        <w:t>المصرفي</w:t>
      </w:r>
      <w:r w:rsidR="00CA3016">
        <w:rPr>
          <w:rFonts w:eastAsia="Calibri" w:cstheme="minorHAnsi"/>
          <w:sz w:val="28"/>
          <w:szCs w:val="28"/>
          <w:rtl/>
          <w:lang w:bidi="ar-IQ"/>
        </w:rPr>
        <w:t xml:space="preserve">  </w:t>
      </w:r>
      <w:r w:rsidR="00CA3016">
        <w:rPr>
          <w:rFonts w:eastAsia="Calibri" w:cstheme="minorHAnsi" w:hint="cs"/>
          <w:sz w:val="28"/>
          <w:szCs w:val="28"/>
          <w:rtl/>
          <w:lang w:bidi="ar-IQ"/>
        </w:rPr>
        <w:t>كو</w:t>
      </w:r>
      <w:r w:rsidRPr="0089476C">
        <w:rPr>
          <w:rFonts w:eastAsia="Calibri" w:cstheme="minorHAnsi"/>
          <w:sz w:val="28"/>
          <w:szCs w:val="28"/>
          <w:rtl/>
          <w:lang w:bidi="ar-IQ"/>
        </w:rPr>
        <w:t xml:space="preserve">نه الاكثر استثماراً من بين القطاعات الاخرى في السوق لذلك يعد تكوين المحفظة الاستثمارية في القطاع </w:t>
      </w:r>
      <w:r w:rsidRPr="004C6652">
        <w:rPr>
          <w:rFonts w:asciiTheme="majorBidi" w:eastAsia="Calibri" w:hAnsiTheme="majorBidi" w:cstheme="majorBidi"/>
          <w:sz w:val="28"/>
          <w:szCs w:val="28"/>
          <w:rtl/>
          <w:lang w:bidi="ar-IQ"/>
        </w:rPr>
        <w:t>المصرفي</w:t>
      </w:r>
      <w:r w:rsidRPr="0089476C">
        <w:rPr>
          <w:rFonts w:eastAsia="Calibri" w:cstheme="minorHAnsi"/>
          <w:sz w:val="28"/>
          <w:szCs w:val="28"/>
          <w:rtl/>
          <w:lang w:bidi="ar-IQ"/>
        </w:rPr>
        <w:t xml:space="preserve"> وتقييم العينة </w:t>
      </w:r>
      <w:r w:rsidRPr="00D82626">
        <w:rPr>
          <w:rFonts w:asciiTheme="majorBidi" w:eastAsia="Calibri" w:hAnsiTheme="majorBidi" w:cstheme="majorBidi"/>
          <w:sz w:val="28"/>
          <w:szCs w:val="28"/>
          <w:rtl/>
          <w:lang w:bidi="ar-IQ"/>
        </w:rPr>
        <w:t>المصرفية</w:t>
      </w:r>
      <w:r w:rsidRPr="0089476C">
        <w:rPr>
          <w:rFonts w:eastAsia="Calibri" w:cstheme="minorHAnsi"/>
          <w:sz w:val="28"/>
          <w:szCs w:val="28"/>
          <w:rtl/>
          <w:lang w:bidi="ar-IQ"/>
        </w:rPr>
        <w:t xml:space="preserve"> من حيث أعلى العوائد وأقل المخاطر من الموضوعات الرئيسية التي تجذب انتباه المستثمرين في الوقت الراهن.</w:t>
      </w:r>
    </w:p>
    <w:p w:rsidR="004C6652" w:rsidRPr="0089476C" w:rsidRDefault="004C6652" w:rsidP="004C6652">
      <w:pPr>
        <w:bidi/>
        <w:spacing w:after="0" w:line="240" w:lineRule="auto"/>
        <w:jc w:val="lowKashida"/>
        <w:rPr>
          <w:rFonts w:eastAsia="Calibri" w:cstheme="minorHAnsi"/>
          <w:sz w:val="28"/>
          <w:szCs w:val="28"/>
          <w:rtl/>
          <w:lang w:bidi="ar-IQ"/>
        </w:rPr>
      </w:pPr>
      <w:r w:rsidRPr="004C6652">
        <w:rPr>
          <w:rFonts w:cs="Hesham Cortoba"/>
          <w:sz w:val="28"/>
          <w:szCs w:val="28"/>
          <w:rtl/>
          <w:lang w:bidi="ar-IQ"/>
        </w:rPr>
        <w:t>مشكلة البحث:</w:t>
      </w:r>
      <w:r>
        <w:rPr>
          <w:rFonts w:cs="Hesham Cortoba" w:hint="cs"/>
          <w:sz w:val="28"/>
          <w:szCs w:val="28"/>
          <w:rtl/>
          <w:lang w:bidi="ar-IQ"/>
        </w:rPr>
        <w:t xml:space="preserve"> </w:t>
      </w:r>
      <w:r w:rsidRPr="0089476C">
        <w:rPr>
          <w:rFonts w:eastAsia="Calibri" w:cstheme="minorHAnsi"/>
          <w:sz w:val="28"/>
          <w:szCs w:val="28"/>
          <w:rtl/>
          <w:lang w:bidi="ar-IQ"/>
        </w:rPr>
        <w:t xml:space="preserve">ان القطاع </w:t>
      </w:r>
      <w:r w:rsidRPr="004C6652">
        <w:rPr>
          <w:rFonts w:asciiTheme="majorBidi" w:eastAsia="Calibri" w:hAnsiTheme="majorBidi" w:cstheme="majorBidi"/>
          <w:sz w:val="28"/>
          <w:szCs w:val="28"/>
          <w:rtl/>
          <w:lang w:bidi="ar-IQ"/>
        </w:rPr>
        <w:t>المصرفي</w:t>
      </w:r>
      <w:r w:rsidRPr="0089476C">
        <w:rPr>
          <w:rFonts w:eastAsia="Calibri" w:cstheme="minorHAnsi"/>
          <w:sz w:val="28"/>
          <w:szCs w:val="28"/>
          <w:rtl/>
          <w:lang w:bidi="ar-IQ"/>
        </w:rPr>
        <w:t xml:space="preserve"> يعتمد على العديد من الاستثمارات وذلك نتيجة التطور المالي والاستثماري في الاسواق المالية  فأن اختلاف منهجية ادارة الاسهم في تكوين المحفظة الاستثمارية وقياس العائد والمخاطر في الاستثمارات المالية هي السبب في تكوين المحفظة الاستثمارية المثلى بشكل يحقق اكبر عائد واقل مخاطرة في المصارف المدرجة في سوق العراق للأوراق المالية.</w:t>
      </w:r>
    </w:p>
    <w:p w:rsidR="004C6652" w:rsidRPr="0089476C" w:rsidRDefault="004C6652" w:rsidP="004C6652">
      <w:pPr>
        <w:bidi/>
        <w:spacing w:after="0" w:line="240" w:lineRule="auto"/>
        <w:jc w:val="lowKashida"/>
        <w:rPr>
          <w:rFonts w:eastAsia="Calibri" w:cstheme="minorHAnsi"/>
          <w:sz w:val="28"/>
          <w:szCs w:val="28"/>
          <w:rtl/>
          <w:lang w:bidi="ar-IQ"/>
        </w:rPr>
      </w:pPr>
      <w:r w:rsidRPr="004C6652">
        <w:rPr>
          <w:rFonts w:cs="Hesham Cortoba"/>
          <w:sz w:val="28"/>
          <w:szCs w:val="28"/>
          <w:rtl/>
          <w:lang w:bidi="ar-IQ"/>
        </w:rPr>
        <w:t>فرضية البحث:</w:t>
      </w:r>
      <w:r>
        <w:rPr>
          <w:rFonts w:cs="Hesham Cortoba" w:hint="cs"/>
          <w:sz w:val="28"/>
          <w:szCs w:val="28"/>
          <w:rtl/>
          <w:lang w:bidi="ar-IQ"/>
        </w:rPr>
        <w:t xml:space="preserve"> </w:t>
      </w:r>
      <w:r w:rsidRPr="0089476C">
        <w:rPr>
          <w:rFonts w:eastAsia="Calibri" w:cstheme="minorHAnsi"/>
          <w:sz w:val="28"/>
          <w:szCs w:val="28"/>
          <w:rtl/>
          <w:lang w:bidi="ar-IQ"/>
        </w:rPr>
        <w:t>يساهم تنويع المحفظة الاستثمارية بشكل كبير في تعظيم العائد في المصارف التجارية العراقية الخاصة لها دور</w:t>
      </w:r>
      <w:r w:rsidR="00BC74DA">
        <w:rPr>
          <w:rFonts w:eastAsia="Calibri" w:cstheme="minorHAnsi" w:hint="cs"/>
          <w:sz w:val="28"/>
          <w:szCs w:val="28"/>
          <w:rtl/>
          <w:lang w:bidi="ar-IQ"/>
        </w:rPr>
        <w:t>اً</w:t>
      </w:r>
      <w:r w:rsidRPr="0089476C">
        <w:rPr>
          <w:rFonts w:eastAsia="Calibri" w:cstheme="minorHAnsi"/>
          <w:sz w:val="28"/>
          <w:szCs w:val="28"/>
          <w:rtl/>
          <w:lang w:bidi="ar-IQ"/>
        </w:rPr>
        <w:t xml:space="preserve"> في تعظيم العائد وتقليل المخاطر في الاستثمارات المالية وهذا عنصر جذب للمستثمرين في سوق العراق للأوراق المالية.</w:t>
      </w:r>
    </w:p>
    <w:p w:rsidR="004C6652" w:rsidRPr="0089476C" w:rsidRDefault="004C6652" w:rsidP="004C6652">
      <w:pPr>
        <w:bidi/>
        <w:spacing w:after="0" w:line="240" w:lineRule="auto"/>
        <w:jc w:val="lowKashida"/>
        <w:rPr>
          <w:rFonts w:eastAsia="Calibri" w:cstheme="minorHAnsi"/>
          <w:sz w:val="28"/>
          <w:szCs w:val="28"/>
          <w:rtl/>
          <w:lang w:bidi="ar-IQ"/>
        </w:rPr>
      </w:pPr>
      <w:r w:rsidRPr="004C6652">
        <w:rPr>
          <w:rFonts w:cs="Hesham Cortoba"/>
          <w:sz w:val="28"/>
          <w:szCs w:val="28"/>
          <w:rtl/>
          <w:lang w:bidi="ar-IQ"/>
        </w:rPr>
        <w:t>هدف البحث:</w:t>
      </w:r>
      <w:r>
        <w:rPr>
          <w:rFonts w:cs="Hesham Cortoba" w:hint="cs"/>
          <w:sz w:val="28"/>
          <w:szCs w:val="28"/>
          <w:rtl/>
          <w:lang w:bidi="ar-IQ"/>
        </w:rPr>
        <w:t xml:space="preserve"> </w:t>
      </w:r>
      <w:r w:rsidRPr="0089476C">
        <w:rPr>
          <w:rFonts w:eastAsia="Calibri" w:cstheme="minorHAnsi"/>
          <w:sz w:val="28"/>
          <w:szCs w:val="28"/>
          <w:rtl/>
          <w:lang w:bidi="ar-IQ"/>
        </w:rPr>
        <w:t>يهدف البحث الى تحقيق مجموعة من الاهداف:</w:t>
      </w:r>
    </w:p>
    <w:p w:rsidR="004C6652" w:rsidRPr="0089476C" w:rsidRDefault="004C6652" w:rsidP="00D82626">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1 . معرفة الطريقة المثلى في أدارة المحفظة الاستثمارية للمصارف التجارية العراقية الخاصة في سوق العراق للأوراق المالية التي تحقق اعلى عائد وبأقل مخاطرة </w:t>
      </w:r>
    </w:p>
    <w:p w:rsidR="004C6652" w:rsidRPr="0089476C" w:rsidRDefault="004C6652" w:rsidP="004C6652">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2 . التوصل الى معرفة ترتيب المصارف التجارية العراقية الخاصة في السوق المالي من حيث  امتلاكها افضل محفظة استثمارية يحقق اعلى عائد واقل مخاطرة.</w:t>
      </w:r>
    </w:p>
    <w:p w:rsidR="00CC007F" w:rsidRDefault="004C6652" w:rsidP="004C6652">
      <w:pPr>
        <w:bidi/>
        <w:spacing w:after="0" w:line="240" w:lineRule="auto"/>
        <w:ind w:left="-23"/>
        <w:jc w:val="lowKashida"/>
        <w:rPr>
          <w:rFonts w:eastAsia="Calibri" w:cstheme="minorHAnsi"/>
          <w:sz w:val="28"/>
          <w:szCs w:val="28"/>
          <w:rtl/>
          <w:lang w:bidi="ar-IQ"/>
        </w:rPr>
      </w:pPr>
      <w:r w:rsidRPr="0089476C">
        <w:rPr>
          <w:rFonts w:eastAsia="Calibri" w:cstheme="minorHAnsi"/>
          <w:sz w:val="28"/>
          <w:szCs w:val="28"/>
          <w:rtl/>
          <w:lang w:bidi="ar-IQ"/>
        </w:rPr>
        <w:t>3 . الاحاطة نظرياً وعلمياً بالأنشطة الاستثمارية لتلك المصارف</w:t>
      </w:r>
      <w:r w:rsidR="006950A5">
        <w:rPr>
          <w:rFonts w:eastAsia="Calibri" w:cstheme="minorHAnsi" w:hint="cs"/>
          <w:sz w:val="28"/>
          <w:szCs w:val="28"/>
          <w:rtl/>
          <w:lang w:bidi="ar-IQ"/>
        </w:rPr>
        <w:t>.</w:t>
      </w:r>
    </w:p>
    <w:p w:rsidR="006950A5" w:rsidRPr="0089476C" w:rsidRDefault="006950A5" w:rsidP="006950A5">
      <w:pPr>
        <w:bidi/>
        <w:spacing w:after="0" w:line="240" w:lineRule="auto"/>
        <w:rPr>
          <w:rFonts w:eastAsia="Calibri" w:cs="Hesham Cortoba"/>
          <w:sz w:val="28"/>
          <w:szCs w:val="28"/>
          <w:rtl/>
          <w:lang w:bidi="ar-IQ"/>
        </w:rPr>
      </w:pPr>
      <w:r w:rsidRPr="0089476C">
        <w:rPr>
          <w:rFonts w:eastAsia="Calibri" w:cs="Hesham Cortoba"/>
          <w:sz w:val="28"/>
          <w:szCs w:val="28"/>
          <w:rtl/>
          <w:lang w:bidi="ar-IQ"/>
        </w:rPr>
        <w:t xml:space="preserve">المبحث الاول: الاطار النظري للمحفظة الاستثمارية وانشطتها الاستثمارية </w:t>
      </w:r>
    </w:p>
    <w:p w:rsidR="006950A5" w:rsidRPr="0089476C" w:rsidRDefault="006950A5" w:rsidP="006950A5">
      <w:pPr>
        <w:bidi/>
        <w:spacing w:after="0" w:line="240" w:lineRule="auto"/>
        <w:rPr>
          <w:rFonts w:eastAsia="Calibri" w:cs="Hesham Cortoba"/>
          <w:sz w:val="28"/>
          <w:szCs w:val="28"/>
          <w:rtl/>
          <w:lang w:bidi="ar-IQ"/>
        </w:rPr>
      </w:pPr>
      <w:r w:rsidRPr="0089476C">
        <w:rPr>
          <w:rFonts w:eastAsia="Calibri" w:cs="Hesham Cortoba"/>
          <w:sz w:val="28"/>
          <w:szCs w:val="28"/>
          <w:rtl/>
          <w:lang w:bidi="ar-IQ"/>
        </w:rPr>
        <w:t>اولا: المحفظة الاستثمارية</w:t>
      </w:r>
    </w:p>
    <w:p w:rsidR="00D82626"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1 . مفهوم المحفظة الاستثمارية</w:t>
      </w:r>
      <w:r>
        <w:rPr>
          <w:rFonts w:eastAsia="Calibri" w:cstheme="minorHAnsi" w:hint="cs"/>
          <w:b/>
          <w:bCs/>
          <w:sz w:val="28"/>
          <w:szCs w:val="28"/>
          <w:rtl/>
          <w:lang w:bidi="ar-IQ"/>
        </w:rPr>
        <w:t>: -</w:t>
      </w:r>
      <w:r w:rsidRPr="0089476C">
        <w:rPr>
          <w:rFonts w:eastAsia="Calibri" w:cstheme="minorHAnsi"/>
          <w:sz w:val="28"/>
          <w:szCs w:val="28"/>
          <w:rtl/>
          <w:lang w:bidi="ar-IQ"/>
        </w:rPr>
        <w:t xml:space="preserve"> عند التفكير في كلمة المحفظة يتبادر الى الذهن </w:t>
      </w:r>
      <w:r w:rsidRPr="00BC74DA">
        <w:rPr>
          <w:rFonts w:asciiTheme="majorBidi" w:eastAsia="Calibri" w:hAnsiTheme="majorBidi" w:cstheme="majorBidi"/>
          <w:sz w:val="28"/>
          <w:szCs w:val="28"/>
          <w:rtl/>
          <w:lang w:bidi="ar-IQ"/>
        </w:rPr>
        <w:t>الشيء</w:t>
      </w:r>
      <w:r w:rsidRPr="0089476C">
        <w:rPr>
          <w:rFonts w:eastAsia="Calibri" w:cstheme="minorHAnsi"/>
          <w:sz w:val="28"/>
          <w:szCs w:val="28"/>
          <w:rtl/>
          <w:lang w:bidi="ar-IQ"/>
        </w:rPr>
        <w:t xml:space="preserve"> الذي نحمله معنا باستمرار والذي نضع  فيه النقود والبطاقات الائتمانية, وان مصطلح المحفظة الاستثمارية  في مجال الاستثمار يشير الى جميع ما نملكه من الاستثمارات المتنوعة مثل الاوراق المالية التي تضم الاسهم  والسندات, وتنسب نظرية المحفظة الاستثمارية الى هاري </w:t>
      </w:r>
      <w:proofErr w:type="spellStart"/>
      <w:r w:rsidRPr="0089476C">
        <w:rPr>
          <w:rFonts w:eastAsia="Calibri" w:cstheme="minorHAnsi"/>
          <w:sz w:val="28"/>
          <w:szCs w:val="28"/>
          <w:rtl/>
          <w:lang w:bidi="ar-IQ"/>
        </w:rPr>
        <w:t>ماركتوز</w:t>
      </w:r>
      <w:proofErr w:type="spellEnd"/>
      <w:r w:rsidRPr="0089476C">
        <w:rPr>
          <w:rFonts w:eastAsia="Calibri" w:cstheme="minorHAnsi"/>
          <w:sz w:val="28"/>
          <w:szCs w:val="28"/>
          <w:rtl/>
          <w:lang w:bidi="ar-IQ"/>
        </w:rPr>
        <w:t xml:space="preserve"> المحلل الامريكي هو اول من  بنى فكرة المحفظة الاستثمارية عام 1952وأول من وضع الاسس النظرية للمحفظة الاستثمارية, بعد ذلك ظهرت الحاجة الى دور وأهمية المحافظ الاستثمارية  للاستفادة من خبرات المختصين في الاستثمار من أجل تفادي المخاطر التي يمكن أن تتعرض لها </w:t>
      </w:r>
    </w:p>
    <w:p w:rsidR="00D82626" w:rsidRPr="00D82626" w:rsidRDefault="00D82626" w:rsidP="00D82626">
      <w:pPr>
        <w:bidi/>
        <w:spacing w:after="0" w:line="240" w:lineRule="auto"/>
        <w:jc w:val="lowKashida"/>
        <w:rPr>
          <w:rFonts w:eastAsia="Calibri" w:cstheme="minorHAnsi"/>
          <w:sz w:val="12"/>
          <w:szCs w:val="12"/>
          <w:rtl/>
          <w:lang w:bidi="ar-IQ"/>
        </w:rPr>
      </w:pP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الاموال وخصوصاً في التقلبات التي تحدث في الاسواق المالية, وان الاستثمارات الفردية سوف تكون اكثر تعرض الى  المخاطر من الاستثمارات  الجماعية لأن الاستثمار الجماعي يكون المستثمر قد اختار هذه الاستثمارات بعناية جيدة, والمحافظ الاستثمارية لاتقف على الاستثمار في الاوراق المالية الا انها تقوم بتكوين محافظ استثمارية متنوعة من الاصول المالية والعينية  من خلال مزيج يجمع</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 xml:space="preserve">بينهما (مطر , واخرون , 2005 : ص169) </w:t>
      </w:r>
    </w:p>
    <w:p w:rsidR="006950A5" w:rsidRPr="0089476C" w:rsidRDefault="006950A5" w:rsidP="006950A5">
      <w:pPr>
        <w:bidi/>
        <w:spacing w:after="0" w:line="240" w:lineRule="auto"/>
        <w:jc w:val="lowKashida"/>
        <w:rPr>
          <w:rFonts w:eastAsia="Calibri" w:cstheme="minorHAnsi"/>
          <w:sz w:val="28"/>
          <w:szCs w:val="28"/>
          <w:rtl/>
        </w:rPr>
      </w:pPr>
      <w:r w:rsidRPr="0089476C">
        <w:rPr>
          <w:rFonts w:eastAsia="Calibri" w:cstheme="minorHAnsi"/>
          <w:b/>
          <w:bCs/>
          <w:sz w:val="28"/>
          <w:szCs w:val="28"/>
          <w:rtl/>
          <w:lang w:bidi="ar-IQ"/>
        </w:rPr>
        <w:t>2 . تعريف المحفظة الاستثمارية:</w:t>
      </w:r>
      <w:r>
        <w:rPr>
          <w:rFonts w:eastAsia="Calibri" w:cstheme="minorHAnsi" w:hint="cs"/>
          <w:b/>
          <w:bCs/>
          <w:sz w:val="28"/>
          <w:szCs w:val="28"/>
          <w:rtl/>
          <w:lang w:bidi="ar-IQ"/>
        </w:rPr>
        <w:t xml:space="preserve"> </w:t>
      </w:r>
      <w:r w:rsidRPr="0089476C">
        <w:rPr>
          <w:rFonts w:eastAsia="Calibri" w:cstheme="minorHAnsi"/>
          <w:sz w:val="28"/>
          <w:szCs w:val="28"/>
          <w:rtl/>
          <w:lang w:bidi="ar-IQ"/>
        </w:rPr>
        <w:t>تعرف المحفظة الاستثمارية في مجال الاستثمار بأنها توليفة من الاستثمارات المتنوعة من الاوراق المالية مثل الاسهم والسندات وليس الاستثمار في قطاع واحد  لأن التركيز في الاستثمار بجانب واحد يعرض المستثمر الى المخاطر في حالة تعرض هذا القطاع الى خسائر مما يؤدي الى هدر في الاموال  كما يقصد بالمحفظة الاستثمارية بأنها  مجموعة من الاستثمارات المتنوعة والتي اخذ التركيز عليها يزداد في الوقت الحاضر و بشكل اساسي ,</w:t>
      </w:r>
      <w:r w:rsidRPr="0089476C">
        <w:rPr>
          <w:rFonts w:eastAsia="Calibri" w:cstheme="minorHAnsi"/>
          <w:sz w:val="28"/>
          <w:szCs w:val="28"/>
          <w:rtl/>
        </w:rPr>
        <w:t xml:space="preserve"> </w:t>
      </w:r>
      <w:r w:rsidRPr="0089476C">
        <w:rPr>
          <w:rFonts w:eastAsia="Calibri" w:cstheme="minorHAnsi"/>
          <w:sz w:val="28"/>
          <w:szCs w:val="28"/>
          <w:rtl/>
          <w:lang w:bidi="ar-IQ"/>
        </w:rPr>
        <w:t>ليس من الممكن أن يخاطر ,</w:t>
      </w:r>
      <w:r w:rsidRPr="0089476C">
        <w:rPr>
          <w:rFonts w:eastAsia="Calibri" w:cstheme="minorHAnsi"/>
          <w:sz w:val="28"/>
          <w:szCs w:val="28"/>
          <w:rtl/>
        </w:rPr>
        <w:t xml:space="preserve">هنالك مجموعة من التعريفات حاولنا ان نعطي تعريفاً اكثر شمولاً:  </w:t>
      </w:r>
    </w:p>
    <w:p w:rsidR="006950A5" w:rsidRPr="0089476C" w:rsidRDefault="006950A5" w:rsidP="00F157AD">
      <w:pPr>
        <w:bidi/>
        <w:spacing w:after="0" w:line="240" w:lineRule="auto"/>
        <w:jc w:val="lowKashida"/>
        <w:rPr>
          <w:rFonts w:eastAsia="Calibri" w:cstheme="minorHAnsi"/>
          <w:b/>
          <w:bCs/>
          <w:sz w:val="28"/>
          <w:szCs w:val="28"/>
          <w:rtl/>
          <w:lang w:bidi="ar-IQ"/>
        </w:rPr>
      </w:pPr>
      <w:r w:rsidRPr="0089476C">
        <w:rPr>
          <w:rFonts w:eastAsia="Calibri" w:cstheme="minorHAnsi"/>
          <w:sz w:val="28"/>
          <w:szCs w:val="28"/>
          <w:rtl/>
        </w:rPr>
        <w:t xml:space="preserve">   </w:t>
      </w:r>
      <w:r w:rsidRPr="0089476C">
        <w:rPr>
          <w:rFonts w:eastAsia="Calibri" w:cstheme="minorHAnsi"/>
          <w:b/>
          <w:bCs/>
          <w:sz w:val="28"/>
          <w:szCs w:val="28"/>
          <w:rtl/>
        </w:rPr>
        <w:t>"هي تركيبة من الادوات الاستثمارية التي تتكون من أصل او أصلين ويتم ادارتها من المستثمر او مدير المحفظة "</w:t>
      </w:r>
      <w:r w:rsidRPr="0089476C">
        <w:rPr>
          <w:rFonts w:eastAsia="Calibri" w:cstheme="minorHAnsi"/>
          <w:sz w:val="28"/>
          <w:szCs w:val="28"/>
          <w:rtl/>
        </w:rPr>
        <w:t>(ناظم , واخرون , 1999 : ص 261).كما تعرف المحفظة الاستثمارية</w:t>
      </w:r>
      <w:r w:rsidRPr="0089476C">
        <w:rPr>
          <w:rFonts w:eastAsia="Calibri" w:cstheme="minorHAnsi"/>
          <w:b/>
          <w:bCs/>
          <w:sz w:val="28"/>
          <w:szCs w:val="28"/>
          <w:rtl/>
        </w:rPr>
        <w:t xml:space="preserve"> " هي تركيبة من الاصول المالية او الاستثمارات المالية المتنوعة التي تحقق اعظم عائد باقل مخاطر تهدف الى اختيار محفظة استثمارية مثلى "</w:t>
      </w:r>
      <w:r w:rsidRPr="0089476C">
        <w:rPr>
          <w:rFonts w:eastAsia="Calibri" w:cstheme="minorHAnsi"/>
          <w:b/>
          <w:bCs/>
          <w:sz w:val="28"/>
          <w:szCs w:val="28"/>
          <w:vertAlign w:val="superscript"/>
          <w:rtl/>
        </w:rPr>
        <w:t xml:space="preserve"> </w:t>
      </w:r>
      <w:r w:rsidRPr="0089476C">
        <w:rPr>
          <w:rFonts w:eastAsia="Calibri" w:cstheme="minorHAnsi"/>
          <w:sz w:val="28"/>
          <w:szCs w:val="28"/>
          <w:rtl/>
        </w:rPr>
        <w:t>(الحناوي , 2002 :ص 267)</w:t>
      </w:r>
      <w:r w:rsidRPr="0089476C">
        <w:rPr>
          <w:rFonts w:eastAsia="Calibri" w:cstheme="minorHAnsi"/>
          <w:b/>
          <w:bCs/>
          <w:sz w:val="28"/>
          <w:szCs w:val="28"/>
          <w:rtl/>
          <w:lang w:bidi="ar-IQ"/>
        </w:rPr>
        <w:t xml:space="preserve">ونرى ان المحفظة الاستثمارية " هي توليفة من الادوات الاستثمارية الجيدة  التي تحقق اعظم عائد وبأقل درجة من المخاطر التي تحقق اهداف المستثمر"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وتعتمد فاعلية المحفظة الاستثمارية على ثلاثة عوامل رئيسة : (شندي , 2013 : ص 219)</w:t>
      </w:r>
    </w:p>
    <w:p w:rsidR="006950A5" w:rsidRPr="0089476C" w:rsidRDefault="006950A5" w:rsidP="006950A5">
      <w:pPr>
        <w:bidi/>
        <w:spacing w:after="0" w:line="240" w:lineRule="auto"/>
        <w:rPr>
          <w:rFonts w:eastAsia="Calibri" w:cstheme="minorHAnsi"/>
          <w:sz w:val="28"/>
          <w:szCs w:val="28"/>
          <w:rtl/>
          <w:lang w:bidi="ar-IQ"/>
        </w:rPr>
      </w:pPr>
      <w:r w:rsidRPr="0089476C">
        <w:rPr>
          <w:rFonts w:eastAsia="Calibri" w:cstheme="minorHAnsi"/>
          <w:sz w:val="28"/>
          <w:szCs w:val="28"/>
          <w:rtl/>
          <w:lang w:bidi="ar-IQ"/>
        </w:rPr>
        <w:t>أ . مجموعة متنوعة من الاوراق المالية التي تتصف بالأهمية الاقتصادية المرتفعة نسبياً .</w:t>
      </w:r>
    </w:p>
    <w:p w:rsidR="006950A5" w:rsidRPr="0089476C" w:rsidRDefault="006950A5" w:rsidP="006950A5">
      <w:pPr>
        <w:bidi/>
        <w:spacing w:after="0" w:line="240" w:lineRule="auto"/>
        <w:rPr>
          <w:rFonts w:eastAsia="Calibri" w:cstheme="minorHAnsi"/>
          <w:sz w:val="28"/>
          <w:szCs w:val="28"/>
          <w:rtl/>
          <w:lang w:bidi="ar-IQ"/>
        </w:rPr>
      </w:pPr>
      <w:r w:rsidRPr="0089476C">
        <w:rPr>
          <w:rFonts w:eastAsia="Calibri" w:cstheme="minorHAnsi"/>
          <w:sz w:val="28"/>
          <w:szCs w:val="28"/>
          <w:rtl/>
          <w:lang w:bidi="ar-IQ"/>
        </w:rPr>
        <w:t>ب . وجود ادارة تتصف بالكفاءة العالية من الاداء .</w:t>
      </w:r>
    </w:p>
    <w:p w:rsidR="006950A5" w:rsidRPr="0089476C" w:rsidRDefault="006950A5" w:rsidP="006950A5">
      <w:pPr>
        <w:bidi/>
        <w:spacing w:after="0" w:line="240" w:lineRule="auto"/>
        <w:rPr>
          <w:rFonts w:eastAsia="Calibri" w:cstheme="minorHAnsi"/>
          <w:sz w:val="28"/>
          <w:szCs w:val="28"/>
          <w:rtl/>
          <w:lang w:bidi="ar-IQ"/>
        </w:rPr>
      </w:pPr>
      <w:r w:rsidRPr="0089476C">
        <w:rPr>
          <w:rFonts w:eastAsia="Calibri" w:cstheme="minorHAnsi"/>
          <w:sz w:val="28"/>
          <w:szCs w:val="28"/>
          <w:rtl/>
          <w:lang w:bidi="ar-IQ"/>
        </w:rPr>
        <w:t>ت . المناخ الاستثماري المستقر الذي يضمن وجود فرص متعددة.</w:t>
      </w: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3 . أهمية المحفظة الاستثمارية</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أن طبيعة التطورات التي حدثت في علم الاستثمار والادوات الاستثمارية وما يرافقها من حاجة الى الخبرات الاستثمارية الكفؤة  في كيفية ادارة واختيار الادوات الاستثمارية , فضلا عن ذلك الفوائض المالية المتحققة في المؤسسات المالية العاملة في القطاعات المختلفة والافراد المستثمرين, فضلاً عن تطور المصارف الاستثمارية والتوسع في اعمالها والصناديق المشتركة ,وكذلك حاجة بعض </w:t>
      </w:r>
      <w:r w:rsidRPr="0089476C">
        <w:rPr>
          <w:rFonts w:eastAsia="Calibri" w:cstheme="minorHAnsi"/>
          <w:sz w:val="28"/>
          <w:szCs w:val="28"/>
          <w:rtl/>
        </w:rPr>
        <w:t>ال</w:t>
      </w:r>
      <w:r w:rsidRPr="0089476C">
        <w:rPr>
          <w:rFonts w:eastAsia="Calibri" w:cstheme="minorHAnsi"/>
          <w:sz w:val="28"/>
          <w:szCs w:val="28"/>
          <w:rtl/>
          <w:lang w:bidi="ar-IQ"/>
        </w:rPr>
        <w:t>مؤسسات المالية مثل شركات التأمين وصناديق التقاعد ولغرض مواكبة كل هذه التطورات تطلبت بأن يكون لديها محافظ استثمارية متنوعة  لغرض التوفير الدائم للسيولة وتحقيق الارباح لغرض زيادة القدرة المالية لها, بعد ذلك زاد الاهتمام بإدارة المحافظ الاستثمارية ويمكن ان نبين عده اسباب دعت الى زيادة أهمية المحفظة الاستثمارية بشكل واسع في المجالات الاستثمارية بما يلي: (المومني ,2009 , ص 19)</w:t>
      </w:r>
    </w:p>
    <w:p w:rsidR="006950A5" w:rsidRPr="0089476C" w:rsidRDefault="006950A5" w:rsidP="006950A5">
      <w:pPr>
        <w:bidi/>
        <w:spacing w:after="0" w:line="240" w:lineRule="auto"/>
        <w:rPr>
          <w:rFonts w:eastAsia="Calibri" w:cstheme="minorHAnsi"/>
          <w:sz w:val="28"/>
          <w:szCs w:val="28"/>
          <w:rtl/>
          <w:lang w:bidi="ar-IQ"/>
        </w:rPr>
      </w:pPr>
      <w:r w:rsidRPr="0089476C">
        <w:rPr>
          <w:rFonts w:eastAsia="Calibri" w:cstheme="minorHAnsi"/>
          <w:b/>
          <w:bCs/>
          <w:sz w:val="28"/>
          <w:szCs w:val="28"/>
          <w:rtl/>
          <w:lang w:bidi="ar-IQ"/>
        </w:rPr>
        <w:t xml:space="preserve">أ </w:t>
      </w:r>
      <w:r w:rsidRPr="0089476C">
        <w:rPr>
          <w:rFonts w:eastAsia="Calibri" w:cstheme="minorHAnsi"/>
          <w:sz w:val="28"/>
          <w:szCs w:val="28"/>
          <w:rtl/>
          <w:lang w:bidi="ar-IQ"/>
        </w:rPr>
        <w:t>. ضخامة حجم رؤوس الأموال لدى مختلف الشركات الاستثمارية والصناعية أدى ذلك الى توفير السيولة والفوائض المالية فضلاً عن الاموال الفائضة التي يملكها المستثمرين حيث ان قسم كبير من هذه الاموال استثمرت في الادوات الاستثمارية المتنوعة .</w:t>
      </w:r>
    </w:p>
    <w:p w:rsidR="00D82626"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ب</w:t>
      </w:r>
      <w:r w:rsidRPr="0089476C">
        <w:rPr>
          <w:rFonts w:eastAsia="Calibri" w:cstheme="minorHAnsi"/>
          <w:sz w:val="28"/>
          <w:szCs w:val="28"/>
          <w:rtl/>
          <w:lang w:bidi="ar-IQ"/>
        </w:rPr>
        <w:t xml:space="preserve"> . اهتمام المستثمرين بالاستثمارات المالية الجيدة التي تحقق العوائد والارباح </w:t>
      </w:r>
      <w:r w:rsidRPr="00D82626">
        <w:rPr>
          <w:rFonts w:asciiTheme="majorBidi" w:eastAsia="Calibri" w:hAnsiTheme="majorBidi" w:cstheme="majorBidi"/>
          <w:sz w:val="28"/>
          <w:szCs w:val="28"/>
          <w:rtl/>
          <w:lang w:bidi="ar-IQ"/>
        </w:rPr>
        <w:t>السريعة</w:t>
      </w:r>
      <w:r w:rsidRPr="0089476C">
        <w:rPr>
          <w:rFonts w:eastAsia="Calibri" w:cstheme="minorHAnsi"/>
          <w:sz w:val="28"/>
          <w:szCs w:val="28"/>
          <w:rtl/>
          <w:lang w:bidi="ar-IQ"/>
        </w:rPr>
        <w:t xml:space="preserve"> اذ </w:t>
      </w:r>
    </w:p>
    <w:p w:rsidR="00D82626" w:rsidRPr="00D82626" w:rsidRDefault="00D82626" w:rsidP="00D82626">
      <w:pPr>
        <w:bidi/>
        <w:spacing w:after="0" w:line="240" w:lineRule="auto"/>
        <w:jc w:val="lowKashida"/>
        <w:rPr>
          <w:rFonts w:eastAsia="Calibri" w:cstheme="minorHAnsi"/>
          <w:sz w:val="12"/>
          <w:szCs w:val="12"/>
          <w:rtl/>
          <w:lang w:bidi="ar-IQ"/>
        </w:rPr>
      </w:pPr>
    </w:p>
    <w:p w:rsidR="006950A5" w:rsidRPr="0089476C" w:rsidRDefault="006950A5" w:rsidP="00BC74D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يتطلب ذلك البحث عن اساليب علمية حديثة لتحقيق ما يسعون الي</w:t>
      </w:r>
      <w:r w:rsidR="00BC74DA">
        <w:rPr>
          <w:rFonts w:eastAsia="Calibri" w:cstheme="minorHAnsi" w:hint="cs"/>
          <w:sz w:val="28"/>
          <w:szCs w:val="28"/>
          <w:rtl/>
          <w:lang w:bidi="ar-IQ"/>
        </w:rPr>
        <w:t>ه</w:t>
      </w:r>
      <w:r w:rsidRPr="0089476C">
        <w:rPr>
          <w:rFonts w:eastAsia="Calibri" w:cstheme="minorHAnsi"/>
          <w:sz w:val="28"/>
          <w:szCs w:val="28"/>
          <w:rtl/>
          <w:lang w:bidi="ar-IQ"/>
        </w:rPr>
        <w:t xml:space="preserve"> المستثمرين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 xml:space="preserve">ت </w:t>
      </w:r>
      <w:r w:rsidRPr="0089476C">
        <w:rPr>
          <w:rFonts w:eastAsia="Calibri" w:cstheme="minorHAnsi"/>
          <w:sz w:val="28"/>
          <w:szCs w:val="28"/>
          <w:rtl/>
          <w:lang w:bidi="ar-IQ"/>
        </w:rPr>
        <w:t>. الاستخدام الامثل للموارد المالية المتاحة والعمل على استثمارها في الادوات المالية القصيرة أو الطويلة وفقاً ا</w:t>
      </w:r>
      <w:r w:rsidR="00BC74DA">
        <w:rPr>
          <w:rFonts w:eastAsia="Calibri" w:cstheme="minorHAnsi" w:hint="cs"/>
          <w:sz w:val="28"/>
          <w:szCs w:val="28"/>
          <w:rtl/>
          <w:lang w:bidi="ar-IQ"/>
        </w:rPr>
        <w:t>لا</w:t>
      </w:r>
      <w:r w:rsidRPr="0089476C">
        <w:rPr>
          <w:rFonts w:eastAsia="Calibri" w:cstheme="minorHAnsi"/>
          <w:sz w:val="28"/>
          <w:szCs w:val="28"/>
          <w:rtl/>
          <w:lang w:bidi="ar-IQ"/>
        </w:rPr>
        <w:t>ساليب حديثة تحقق الارباح التي يهدف اليها المستثمر.</w:t>
      </w:r>
    </w:p>
    <w:p w:rsidR="006950A5" w:rsidRPr="0089476C" w:rsidRDefault="006950A5" w:rsidP="00BC74DA">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 xml:space="preserve">ث </w:t>
      </w:r>
      <w:r w:rsidRPr="0089476C">
        <w:rPr>
          <w:rFonts w:eastAsia="Calibri" w:cstheme="minorHAnsi"/>
          <w:sz w:val="28"/>
          <w:szCs w:val="28"/>
          <w:rtl/>
          <w:lang w:bidi="ar-IQ"/>
        </w:rPr>
        <w:t>. تطور المؤسسات الاستثمارية المختلفة وتوسع نشاطها وزيادة نشاط صناديق الاستثمار المشتركة بصورة سريعة ,فضلا</w:t>
      </w:r>
      <w:r w:rsidR="00BC74DA">
        <w:rPr>
          <w:rFonts w:eastAsia="Calibri" w:cstheme="minorHAnsi" w:hint="cs"/>
          <w:sz w:val="28"/>
          <w:szCs w:val="28"/>
          <w:rtl/>
          <w:lang w:bidi="ar-IQ"/>
        </w:rPr>
        <w:t>ً</w:t>
      </w:r>
      <w:r w:rsidRPr="0089476C">
        <w:rPr>
          <w:rFonts w:eastAsia="Calibri" w:cstheme="minorHAnsi"/>
          <w:sz w:val="28"/>
          <w:szCs w:val="28"/>
          <w:rtl/>
          <w:lang w:bidi="ar-IQ"/>
        </w:rPr>
        <w:t xml:space="preserve"> عن ذلك امتلاك المؤسسات للمحافظ المالية مثل المصارف وشركات التأمين والادوات الاستثمارية المختلفة في التنويع محليا ودوليا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ح</w:t>
      </w:r>
      <w:r w:rsidRPr="0089476C">
        <w:rPr>
          <w:rFonts w:eastAsia="Calibri" w:cstheme="minorHAnsi"/>
          <w:sz w:val="28"/>
          <w:szCs w:val="28"/>
          <w:rtl/>
          <w:lang w:bidi="ar-IQ"/>
        </w:rPr>
        <w:t xml:space="preserve"> . وجود الخبراء والاستشاريين في تقديم الاستشارات المالية والاستثمارية للأفراد المستثمرين في مجالات استثمار الاسهم والسندات فضلا</w:t>
      </w:r>
      <w:r w:rsidR="00BC74DA">
        <w:rPr>
          <w:rFonts w:eastAsia="Calibri" w:cstheme="minorHAnsi" w:hint="cs"/>
          <w:sz w:val="28"/>
          <w:szCs w:val="28"/>
          <w:rtl/>
          <w:lang w:bidi="ar-IQ"/>
        </w:rPr>
        <w:t>ً</w:t>
      </w:r>
      <w:r w:rsidRPr="0089476C">
        <w:rPr>
          <w:rFonts w:eastAsia="Calibri" w:cstheme="minorHAnsi"/>
          <w:sz w:val="28"/>
          <w:szCs w:val="28"/>
          <w:rtl/>
          <w:lang w:bidi="ar-IQ"/>
        </w:rPr>
        <w:t xml:space="preserve"> عن ذلك الاستثمارات العقارية (ال شبيب , 2009: ص 17 )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4. أهداف المحفظة الاستثمارية:</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أن لكل محفظة استثمارية اهداف رئيسية وفرعية اذ يجب على مدير المحفظة او القائمين على ادارتها تحقيق هذه الاهداف لكي تلبي طموح المستثمرين فيها والتي سوف يتم التطرق اليها وكالتالي: </w:t>
      </w:r>
    </w:p>
    <w:p w:rsidR="006950A5" w:rsidRPr="0089476C" w:rsidRDefault="006950A5" w:rsidP="00BC74DA">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أ .الاهداف الرئيسية</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 xml:space="preserve">1 </w:t>
      </w:r>
      <w:r w:rsidRPr="0089476C">
        <w:rPr>
          <w:rFonts w:eastAsia="Calibri" w:cstheme="minorHAnsi"/>
          <w:sz w:val="28"/>
          <w:szCs w:val="28"/>
          <w:rtl/>
          <w:lang w:bidi="ar-IQ"/>
        </w:rPr>
        <w:t>.انشاء محفظة استثمارية مثلى تكون ذات توليفة جيدة متكونة من افضل الاوراق المالية التي تحقق اعلى العوائد في ظل وجود قيود من المخاطر الاستثمارية.</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 xml:space="preserve">2 </w:t>
      </w:r>
      <w:r w:rsidRPr="0089476C">
        <w:rPr>
          <w:rFonts w:eastAsia="Calibri" w:cstheme="minorHAnsi"/>
          <w:sz w:val="28"/>
          <w:szCs w:val="28"/>
          <w:rtl/>
          <w:lang w:bidi="ar-IQ"/>
        </w:rPr>
        <w:t xml:space="preserve">. توفير السيولة المالية وبشكل دائم </w:t>
      </w:r>
      <w:r w:rsidRPr="00D82626">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في حالة مواجهة </w:t>
      </w:r>
      <w:r w:rsidRPr="00D82626">
        <w:rPr>
          <w:rFonts w:asciiTheme="majorBidi" w:eastAsia="Calibri" w:hAnsiTheme="majorBidi" w:cstheme="majorBidi"/>
          <w:sz w:val="28"/>
          <w:szCs w:val="28"/>
          <w:rtl/>
          <w:lang w:bidi="ar-IQ"/>
        </w:rPr>
        <w:t xml:space="preserve">العسر </w:t>
      </w:r>
      <w:r w:rsidRPr="0089476C">
        <w:rPr>
          <w:rFonts w:eastAsia="Calibri" w:cstheme="minorHAnsi"/>
          <w:sz w:val="28"/>
          <w:szCs w:val="28"/>
          <w:rtl/>
          <w:lang w:bidi="ar-IQ"/>
        </w:rPr>
        <w:t>المالي التي قد تواجه اذا تعرض الى الافلاس. (الجنابي , 2019 : ص 69)</w:t>
      </w: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3. التنويع: يعد التنويع هو القاعدة الاساسية التي تبنى عليها المحفظة الاستثمارية , ويجب على مدير المحفظة أن يدرك كلفة الادارة والتنويع والمعلومات المطلوبة عن مكونات المحفظة, وبهذا الجانب هناك نوعين من التنويع هو الاستثمار البسيط والاستثمار الغير محدد أي غير محدد بالأوراق المالية , والتنويع الجيد هو الذي يكون على اساس علمي في اختيار مكونات المحفظة مثل معامل الارتباط.(القاضي , 2016 , ص 16)</w:t>
      </w:r>
    </w:p>
    <w:p w:rsidR="006950A5" w:rsidRPr="0089476C" w:rsidRDefault="006950A5" w:rsidP="00BC74DA">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 xml:space="preserve">ب . الاهداف الفرعية </w:t>
      </w:r>
    </w:p>
    <w:p w:rsidR="006950A5" w:rsidRPr="0089476C" w:rsidRDefault="006950A5" w:rsidP="00D82626">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1. الحفاظ على رأس المال الأصلي للمستثمر:</w:t>
      </w:r>
      <w:r w:rsidRPr="0089476C">
        <w:rPr>
          <w:rFonts w:eastAsia="Calibri" w:cstheme="minorHAnsi"/>
          <w:sz w:val="28"/>
          <w:szCs w:val="28"/>
          <w:rtl/>
          <w:lang w:bidi="ar-IQ"/>
        </w:rPr>
        <w:t xml:space="preserve"> ان الحفاظ على رأس المال الاصلي هدف</w:t>
      </w:r>
      <w:r w:rsidR="00BC74DA">
        <w:rPr>
          <w:rFonts w:eastAsia="Calibri" w:cstheme="minorHAnsi" w:hint="cs"/>
          <w:sz w:val="28"/>
          <w:szCs w:val="28"/>
          <w:rtl/>
          <w:lang w:bidi="ar-IQ"/>
        </w:rPr>
        <w:t>اً</w:t>
      </w:r>
      <w:r w:rsidRPr="0089476C">
        <w:rPr>
          <w:rFonts w:eastAsia="Calibri" w:cstheme="minorHAnsi"/>
          <w:sz w:val="28"/>
          <w:szCs w:val="28"/>
          <w:rtl/>
          <w:lang w:bidi="ar-IQ"/>
        </w:rPr>
        <w:t xml:space="preserve"> أساسي</w:t>
      </w:r>
      <w:r w:rsidR="00BC74DA">
        <w:rPr>
          <w:rFonts w:eastAsia="Calibri" w:cstheme="minorHAnsi" w:hint="cs"/>
          <w:sz w:val="28"/>
          <w:szCs w:val="28"/>
          <w:rtl/>
          <w:lang w:bidi="ar-IQ"/>
        </w:rPr>
        <w:t>اً</w:t>
      </w:r>
      <w:r w:rsidRPr="0089476C">
        <w:rPr>
          <w:rFonts w:eastAsia="Calibri" w:cstheme="minorHAnsi"/>
          <w:sz w:val="28"/>
          <w:szCs w:val="28"/>
          <w:rtl/>
          <w:lang w:bidi="ar-IQ"/>
        </w:rPr>
        <w:t xml:space="preserve"> ومهم</w:t>
      </w:r>
      <w:r w:rsidR="00180EC7">
        <w:rPr>
          <w:rFonts w:eastAsia="Calibri" w:cstheme="minorHAnsi" w:hint="cs"/>
          <w:sz w:val="28"/>
          <w:szCs w:val="28"/>
          <w:rtl/>
          <w:lang w:bidi="ar-IQ"/>
        </w:rPr>
        <w:t>اً</w:t>
      </w:r>
      <w:r w:rsidRPr="0089476C">
        <w:rPr>
          <w:rFonts w:eastAsia="Calibri" w:cstheme="minorHAnsi"/>
          <w:sz w:val="28"/>
          <w:szCs w:val="28"/>
          <w:rtl/>
          <w:lang w:bidi="ar-IQ"/>
        </w:rPr>
        <w:t xml:space="preserve"> للبقاء في السوق اي لا يمكن ان تكون مخاطرة المستثمر تشمل راس المال الأصلي ولا يمكن ان يتعرض رأس المال لأي نوع من انواع المخاطر بحجة المضاربة , ورأس المال هنا لا يعني  المال الذي بدأ به بتأسيس الاستثمار أنما يشمل ما تمثله هذه الاموال من قوة شرائية.</w:t>
      </w: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2. قابلية السيولة والتسويق :</w:t>
      </w:r>
      <w:r w:rsidRPr="0089476C">
        <w:rPr>
          <w:rFonts w:eastAsia="Calibri" w:cstheme="minorHAnsi"/>
          <w:sz w:val="28"/>
          <w:szCs w:val="28"/>
          <w:rtl/>
          <w:lang w:bidi="ar-IQ"/>
        </w:rPr>
        <w:t xml:space="preserve"> ان تكون مكونات المحفظة الاستثمارية من الاوراق المالية من النوع الذي يمكن بيعها وتسويقها </w:t>
      </w:r>
      <w:r w:rsidRPr="00D82626">
        <w:rPr>
          <w:rFonts w:asciiTheme="majorBidi" w:eastAsia="Calibri" w:hAnsiTheme="majorBidi" w:cstheme="majorBidi"/>
          <w:sz w:val="28"/>
          <w:szCs w:val="28"/>
          <w:rtl/>
          <w:lang w:bidi="ar-IQ"/>
        </w:rPr>
        <w:t>بسرعة</w:t>
      </w:r>
      <w:r w:rsidRPr="0089476C">
        <w:rPr>
          <w:rFonts w:eastAsia="Calibri" w:cstheme="minorHAnsi"/>
          <w:sz w:val="28"/>
          <w:szCs w:val="28"/>
          <w:rtl/>
          <w:lang w:bidi="ar-IQ"/>
        </w:rPr>
        <w:t xml:space="preserve"> وبسهولة عند ظهور الحاجة الى سيولة مالية من دون ان يتعرض المستثمر الى مخاطر كبيرة.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3. النمو في رأس المال :</w:t>
      </w:r>
      <w:r w:rsidRPr="0089476C">
        <w:rPr>
          <w:rFonts w:eastAsia="Calibri" w:cstheme="minorHAnsi"/>
          <w:sz w:val="28"/>
          <w:szCs w:val="28"/>
          <w:rtl/>
          <w:lang w:bidi="ar-IQ"/>
        </w:rPr>
        <w:t xml:space="preserve"> يقصد به التوسع في رأس المال وتنميته ويعتبر هذا الهدف احد مؤشرات نجاح العملية الاستثمارية للمستثمر (</w:t>
      </w:r>
      <w:proofErr w:type="spellStart"/>
      <w:r w:rsidRPr="0089476C">
        <w:rPr>
          <w:rFonts w:eastAsia="Calibri" w:cstheme="minorHAnsi"/>
          <w:sz w:val="28"/>
          <w:szCs w:val="28"/>
          <w:rtl/>
          <w:lang w:bidi="ar-IQ"/>
        </w:rPr>
        <w:t>ملفح</w:t>
      </w:r>
      <w:proofErr w:type="spellEnd"/>
      <w:r w:rsidRPr="0089476C">
        <w:rPr>
          <w:rFonts w:eastAsia="Calibri" w:cstheme="minorHAnsi"/>
          <w:sz w:val="28"/>
          <w:szCs w:val="28"/>
          <w:rtl/>
          <w:lang w:bidi="ar-IQ"/>
        </w:rPr>
        <w:t xml:space="preserve"> : 2019 : ص 48)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4.</w:t>
      </w:r>
      <w:r w:rsidRPr="0089476C">
        <w:rPr>
          <w:rFonts w:eastAsia="Calibri" w:cstheme="minorHAnsi"/>
          <w:sz w:val="28"/>
          <w:szCs w:val="28"/>
          <w:rtl/>
          <w:lang w:bidi="ar-IQ"/>
        </w:rPr>
        <w:t xml:space="preserve"> أن اغلب المصارف تستخدم المحفظة الاستثمارية مصدراً مهماً لتوفير السيولة خاصة في مرحلة العسر المالي لغرض توفير السيولة وتقليل المخاطر (جارالله , 2011 : ص 32) </w:t>
      </w:r>
    </w:p>
    <w:p w:rsidR="00D82626"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5. انواع المحافظ الاستثمارية:</w:t>
      </w:r>
      <w:r w:rsidR="00F157AD">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تنويع المحافظ الاستثمارية في مكوناتها التي يتم وضعها وفقاً </w:t>
      </w:r>
    </w:p>
    <w:p w:rsidR="00D82626" w:rsidRPr="00D82626" w:rsidRDefault="00D82626" w:rsidP="00D82626">
      <w:pPr>
        <w:bidi/>
        <w:spacing w:after="0" w:line="240" w:lineRule="auto"/>
        <w:jc w:val="lowKashida"/>
        <w:rPr>
          <w:rFonts w:eastAsia="Calibri" w:cstheme="minorHAnsi"/>
          <w:rtl/>
          <w:lang w:bidi="ar-IQ"/>
        </w:rPr>
      </w:pP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لعدد وطبيعة اهداف المستثمرين ذلك لأجل تحقيق تلك الاهداف بدقه عالية من خلال الادوات الاستثمارية الملائمة التي تصب في مصالح المستثمرين (الراوي , 2011 : ص 455),وعلى هذا الاساس هناك انواع من المحافظ الاستثمارية وأهمها :-</w:t>
      </w: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أ . محافظ الربح والعائد (المختلط):</w:t>
      </w:r>
      <w:r w:rsidRPr="0089476C">
        <w:rPr>
          <w:rFonts w:eastAsia="Calibri" w:cstheme="minorHAnsi"/>
          <w:sz w:val="28"/>
          <w:szCs w:val="28"/>
          <w:rtl/>
          <w:lang w:bidi="ar-IQ"/>
        </w:rPr>
        <w:t xml:space="preserve"> ان الهدف من هذا النوع في المحافظ يسعى الى تحقيق هدف مركب هو الحصول على عائد منتظم وايضاً حماية رأس المال من خلال التركيز على الارباح النقدية الموزعة, والارباح الرأسمالية الناتجة عن اسهم الشركات التي تحقق نمو مرتفع في ايراداتها نتيجة مجموعة الاوراق المالية المتنوعة التي تضمها ذات العوائد المختلفة والمخاطر, ويطلق عليها بالمحافظ الرشيدة التي تتصف بتوازن بين العائد والمخاطرة والتي تكون مفضلة لدى المستثمر الرشيد فهي تلبي طموحات المستثمر في الحصول على عائد مستمر ومخاطر منخفضه وكذلك تحقيق النمو من خلال الاستثمار في المضاربة (ال شبيب , 2009 : ص 23) </w:t>
      </w:r>
    </w:p>
    <w:p w:rsidR="006950A5" w:rsidRPr="0089476C"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ب . محافظ العائد (الدخل):</w:t>
      </w:r>
      <w:r w:rsidRPr="0089476C">
        <w:rPr>
          <w:rFonts w:eastAsia="Calibri" w:cstheme="minorHAnsi"/>
          <w:sz w:val="28"/>
          <w:szCs w:val="28"/>
          <w:rtl/>
          <w:lang w:bidi="ar-IQ"/>
        </w:rPr>
        <w:t xml:space="preserve"> وهذا النوع من المحافظ التي تسعى الى تحقيق أعلى معدل ممكن من الدخل النقدي الجاري مع ادنى مستوى ممكن من المخاطر</w:t>
      </w:r>
      <w:r w:rsidRPr="0089476C">
        <w:rPr>
          <w:rFonts w:eastAsia="Calibri" w:cstheme="minorHAnsi"/>
          <w:sz w:val="28"/>
          <w:szCs w:val="28"/>
          <w:rtl/>
        </w:rPr>
        <w:t>,</w:t>
      </w:r>
      <w:r w:rsidRPr="0089476C">
        <w:rPr>
          <w:rFonts w:eastAsia="Calibri" w:cstheme="minorHAnsi"/>
          <w:sz w:val="28"/>
          <w:szCs w:val="28"/>
          <w:rtl/>
          <w:lang w:bidi="ar-IQ"/>
        </w:rPr>
        <w:t xml:space="preserve"> وتتميز هذه المحفظة المختصة  بالتركيز على استثماراتها في الاوراق المالية التي تدر عائد</w:t>
      </w:r>
      <w:r w:rsidR="00180EC7">
        <w:rPr>
          <w:rFonts w:eastAsia="Calibri" w:cstheme="minorHAnsi" w:hint="cs"/>
          <w:sz w:val="28"/>
          <w:szCs w:val="28"/>
          <w:rtl/>
          <w:lang w:bidi="ar-IQ"/>
        </w:rPr>
        <w:t>اً</w:t>
      </w:r>
      <w:r w:rsidRPr="0089476C">
        <w:rPr>
          <w:rFonts w:eastAsia="Calibri" w:cstheme="minorHAnsi"/>
          <w:sz w:val="28"/>
          <w:szCs w:val="28"/>
          <w:rtl/>
          <w:lang w:bidi="ar-IQ"/>
        </w:rPr>
        <w:t xml:space="preserve"> شهري</w:t>
      </w:r>
      <w:r w:rsidR="00180EC7">
        <w:rPr>
          <w:rFonts w:eastAsia="Calibri" w:cstheme="minorHAnsi" w:hint="cs"/>
          <w:sz w:val="28"/>
          <w:szCs w:val="28"/>
          <w:rtl/>
          <w:lang w:bidi="ar-IQ"/>
        </w:rPr>
        <w:t>اً</w:t>
      </w:r>
      <w:r w:rsidRPr="0089476C">
        <w:rPr>
          <w:rFonts w:eastAsia="Calibri" w:cstheme="minorHAnsi"/>
          <w:sz w:val="28"/>
          <w:szCs w:val="28"/>
          <w:rtl/>
          <w:lang w:bidi="ar-IQ"/>
        </w:rPr>
        <w:t xml:space="preserve"> او سنوي</w:t>
      </w:r>
      <w:r w:rsidR="00180EC7">
        <w:rPr>
          <w:rFonts w:eastAsia="Calibri" w:cstheme="minorHAnsi" w:hint="cs"/>
          <w:sz w:val="28"/>
          <w:szCs w:val="28"/>
          <w:rtl/>
          <w:lang w:bidi="ar-IQ"/>
        </w:rPr>
        <w:t>اً</w:t>
      </w:r>
      <w:r w:rsidRPr="0089476C">
        <w:rPr>
          <w:rFonts w:eastAsia="Calibri" w:cstheme="minorHAnsi"/>
          <w:sz w:val="28"/>
          <w:szCs w:val="28"/>
          <w:rtl/>
          <w:lang w:bidi="ar-IQ"/>
        </w:rPr>
        <w:t xml:space="preserve"> للمستثمر ومصدر العائد المتحقق هو الفوائد التي يحصل عليها حمله السندات أو الارباح الموزعة النقدية لحمله الاسهم ,لذلك نجد ان معظم المستثمرين الذين يقومون بتكوين محافظ العائد (الدخل) هم من المستثمرين الصغار الذين يرغبون بالحصول على عائد من الاستثمار بالأوراق المالية لغرض تغطية نفقات معيشتهم او من المستثمرين المتحفظين الذين لديهم الرغبة بتحمل المخاطر التي تدر عائد اكبر.(الجنابي , 2019 : ص 65)</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ت . محافظ الربح (النمو) :</w:t>
      </w:r>
      <w:r w:rsidRPr="0089476C">
        <w:rPr>
          <w:rFonts w:eastAsia="Calibri" w:cstheme="minorHAnsi"/>
          <w:sz w:val="28"/>
          <w:szCs w:val="28"/>
          <w:rtl/>
          <w:lang w:bidi="ar-IQ"/>
        </w:rPr>
        <w:t xml:space="preserve"> ان الاستثمار في هذا النوع من المحافظ يركز على الاوراق المالية التي تدر ارباح رأسمالية تؤدي الى نمو وزيادة اموال المحفظة  مثل الاستثمار في اسهم المضاربة التي تتميز بأسعارها المرتفعة في السوق المالي التي تحقق النمو المتواصل في الارباح  الرأسمالية للمحفظة , وهذ النوع من الاستثمار يتناسب مع اهداف المستثمر التي تحقق اعلى عائد اضافة الى درجة المخاطر العالية ,أن عملية اختيار الاسهم المبتدئة من العمليات الدقيقة ويجب ان تكون مبنية على العائد والمخاطرة مع الاخذ بعين الاعتبار نمو </w:t>
      </w:r>
      <w:r w:rsidRPr="00D82626">
        <w:rPr>
          <w:rFonts w:asciiTheme="majorBidi" w:eastAsia="Calibri" w:hAnsiTheme="majorBidi" w:cstheme="majorBidi"/>
          <w:sz w:val="28"/>
          <w:szCs w:val="28"/>
          <w:rtl/>
          <w:lang w:bidi="ar-IQ"/>
        </w:rPr>
        <w:t>الشركات</w:t>
      </w:r>
      <w:r w:rsidRPr="0089476C">
        <w:rPr>
          <w:rFonts w:eastAsia="Calibri" w:cstheme="minorHAnsi"/>
          <w:sz w:val="28"/>
          <w:szCs w:val="28"/>
          <w:rtl/>
          <w:lang w:bidi="ar-IQ"/>
        </w:rPr>
        <w:t xml:space="preserve"> بالازدياد خلال عمرها الانتاجي الى ان يصل مرحلة الثبات وبعدها تبدأ مرحلة التراجع التي تتصف في الزيادة البسيطة جداً في المبيعات. (المومني , 2009 , ص 22) </w:t>
      </w:r>
    </w:p>
    <w:p w:rsidR="006950A5" w:rsidRPr="0089476C" w:rsidRDefault="006950A5" w:rsidP="00F157AD">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 xml:space="preserve">ث . المحافظ المتخصصة في الصناعات : </w:t>
      </w:r>
      <w:r w:rsidRPr="0089476C">
        <w:rPr>
          <w:rFonts w:eastAsia="Calibri" w:cstheme="minorHAnsi"/>
          <w:sz w:val="28"/>
          <w:szCs w:val="28"/>
          <w:rtl/>
          <w:lang w:bidi="ar-IQ"/>
        </w:rPr>
        <w:t xml:space="preserve">وهي المحافظ التي تختص في الاستثمار </w:t>
      </w:r>
      <w:r w:rsidRPr="00D82626">
        <w:rPr>
          <w:rFonts w:asciiTheme="majorBidi" w:eastAsia="Calibri" w:hAnsiTheme="majorBidi" w:cstheme="majorBidi"/>
          <w:sz w:val="28"/>
          <w:szCs w:val="28"/>
          <w:rtl/>
          <w:lang w:bidi="ar-IQ"/>
        </w:rPr>
        <w:t xml:space="preserve">بالشركات </w:t>
      </w:r>
      <w:r w:rsidRPr="0089476C">
        <w:rPr>
          <w:rFonts w:eastAsia="Calibri" w:cstheme="minorHAnsi"/>
          <w:sz w:val="28"/>
          <w:szCs w:val="28"/>
          <w:rtl/>
          <w:lang w:bidi="ar-IQ"/>
        </w:rPr>
        <w:t xml:space="preserve">الصناعية مثل النفط الطاقة والطيران وغيرها من الشركات الاخرى (مفلح , 2019 : ص 49)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ح . المحافظ المشتركة :</w:t>
      </w:r>
      <w:r w:rsidRPr="0089476C">
        <w:rPr>
          <w:rFonts w:eastAsia="Calibri" w:cstheme="minorHAnsi"/>
          <w:sz w:val="28"/>
          <w:szCs w:val="28"/>
          <w:rtl/>
          <w:lang w:bidi="ar-IQ"/>
        </w:rPr>
        <w:t>هذا النوع من المحافظ هو مزيج من الاستثمارات الذي يجمع ما بين استثمارات المحافظ المرتفعة المخاطر والمحافظ المنخفضة المخاطر بهدف تنويع العوائد الرأسمالية وكذلك الحصول على اعلى عائد ممكن ومستمر عند مستوى مقبول من المخاطر.(الجنابي ,2019 : ص 30)</w:t>
      </w:r>
    </w:p>
    <w:p w:rsidR="006950A5" w:rsidRPr="00CA142E" w:rsidRDefault="006950A5" w:rsidP="00F157AD">
      <w:pPr>
        <w:bidi/>
        <w:spacing w:after="0" w:line="240" w:lineRule="auto"/>
        <w:jc w:val="lowKashida"/>
        <w:rPr>
          <w:rFonts w:eastAsia="Calibri" w:cs="Hesham Cortoba"/>
          <w:sz w:val="28"/>
          <w:szCs w:val="28"/>
          <w:rtl/>
          <w:lang w:bidi="ar-IQ"/>
        </w:rPr>
      </w:pPr>
      <w:r w:rsidRPr="00CA142E">
        <w:rPr>
          <w:rFonts w:eastAsia="Calibri" w:cs="Hesham Cortoba"/>
          <w:sz w:val="28"/>
          <w:szCs w:val="28"/>
          <w:rtl/>
          <w:lang w:bidi="ar-IQ"/>
        </w:rPr>
        <w:t>ثانياً: العائد و المخاطرة</w:t>
      </w:r>
    </w:p>
    <w:p w:rsidR="006950A5" w:rsidRPr="0089476C" w:rsidRDefault="006950A5" w:rsidP="00072CF3">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1. مفهوم العائد (</w:t>
      </w:r>
      <w:r w:rsidRPr="0089476C">
        <w:rPr>
          <w:rFonts w:eastAsia="Calibri" w:cstheme="minorHAnsi"/>
          <w:b/>
          <w:bCs/>
          <w:sz w:val="28"/>
          <w:szCs w:val="28"/>
          <w:lang w:bidi="ar-IQ"/>
        </w:rPr>
        <w:t>Concept of Return</w:t>
      </w:r>
      <w:r w:rsidRPr="0089476C">
        <w:rPr>
          <w:rFonts w:eastAsia="Calibri" w:cstheme="minorHAnsi"/>
          <w:b/>
          <w:bCs/>
          <w:sz w:val="28"/>
          <w:szCs w:val="28"/>
          <w:rtl/>
          <w:lang w:bidi="ar-IQ"/>
        </w:rPr>
        <w:t>)</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يعتبر العائد هدف اساسي ومهم لبقاء </w:t>
      </w:r>
      <w:r w:rsidRPr="00D82626">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w:t>
      </w:r>
      <w:r w:rsidRPr="0089476C">
        <w:rPr>
          <w:rFonts w:eastAsia="Calibri" w:cstheme="minorHAnsi"/>
          <w:sz w:val="28"/>
          <w:szCs w:val="28"/>
          <w:rtl/>
          <w:lang w:bidi="ar-IQ"/>
        </w:rPr>
        <w:lastRenderedPageBreak/>
        <w:t>واستمراره وتعد علامة جيدة يتطلع اليها المستثمرين ومؤشر</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جيد</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يهتم به الدائنون عند التعامل مع المصرف بالإضافة الى ذلك يعتبر اداه مهمة لقياس كفاءه الاستخدام الامثل للأموال, كما يعد المكافأة التي يسعى  المستثمر الحصول عليها خلال فترة معينة(مطر , 2006 : ص 22).ويعتبر العائد المؤشر الاساسي الذي يبنى علية التحليل الاستثماري في الاسهم العادية وعلى ضوء ذلك يتم ترتيب هذه الاسهم وتجري المفاضلة بينهما (العامري , 1995 : ص 178), لذلك نجد </w:t>
      </w:r>
      <w:r w:rsidR="00072CF3">
        <w:rPr>
          <w:rFonts w:eastAsia="Calibri" w:cstheme="minorHAnsi" w:hint="cs"/>
          <w:sz w:val="28"/>
          <w:szCs w:val="28"/>
          <w:rtl/>
          <w:lang w:bidi="ar-IQ"/>
        </w:rPr>
        <w:t xml:space="preserve">أن </w:t>
      </w:r>
      <w:r w:rsidRPr="0089476C">
        <w:rPr>
          <w:rFonts w:eastAsia="Calibri" w:cstheme="minorHAnsi"/>
          <w:sz w:val="28"/>
          <w:szCs w:val="28"/>
          <w:rtl/>
          <w:lang w:bidi="ar-IQ"/>
        </w:rPr>
        <w:t>هنالك جهد</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كبير</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ومتواصل</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من جانب الادارة المالية في المصرف في كيفية الاستخدام الامثل للموارد المالية المتاحة بهدف تحقيق افضل عائد مناسب عند اقل درجة ممكنة من المخاطر </w:t>
      </w:r>
      <w:r w:rsidR="00072CF3">
        <w:rPr>
          <w:rFonts w:eastAsia="Calibri" w:cstheme="minorHAnsi" w:hint="cs"/>
          <w:sz w:val="28"/>
          <w:szCs w:val="28"/>
          <w:rtl/>
          <w:lang w:bidi="ar-IQ"/>
        </w:rPr>
        <w:t>إ</w:t>
      </w:r>
      <w:r w:rsidRPr="0089476C">
        <w:rPr>
          <w:rFonts w:eastAsia="Calibri" w:cstheme="minorHAnsi"/>
          <w:sz w:val="28"/>
          <w:szCs w:val="28"/>
          <w:rtl/>
          <w:lang w:bidi="ar-IQ"/>
        </w:rPr>
        <w:t xml:space="preserve">ذ سيتم التطرق الى الجوانب </w:t>
      </w:r>
      <w:proofErr w:type="spellStart"/>
      <w:r w:rsidRPr="0089476C">
        <w:rPr>
          <w:rFonts w:eastAsia="Calibri" w:cstheme="minorHAnsi"/>
          <w:sz w:val="28"/>
          <w:szCs w:val="28"/>
          <w:rtl/>
          <w:lang w:bidi="ar-IQ"/>
        </w:rPr>
        <w:t>المفاهيمية</w:t>
      </w:r>
      <w:proofErr w:type="spellEnd"/>
      <w:r w:rsidRPr="0089476C">
        <w:rPr>
          <w:rFonts w:eastAsia="Calibri" w:cstheme="minorHAnsi"/>
          <w:sz w:val="28"/>
          <w:szCs w:val="28"/>
          <w:rtl/>
          <w:lang w:bidi="ar-IQ"/>
        </w:rPr>
        <w:t xml:space="preserve"> لعائد المحفظة الاستثمارية وفق التالي</w:t>
      </w:r>
    </w:p>
    <w:p w:rsidR="006950A5" w:rsidRDefault="006950A5" w:rsidP="00D82626">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أ. تعريف العائد (</w:t>
      </w:r>
      <w:r w:rsidRPr="0089476C">
        <w:rPr>
          <w:rFonts w:eastAsia="Calibri" w:cstheme="minorHAnsi"/>
          <w:b/>
          <w:bCs/>
          <w:sz w:val="28"/>
          <w:szCs w:val="28"/>
          <w:lang w:bidi="ar-IQ"/>
        </w:rPr>
        <w:t>Definition of</w:t>
      </w:r>
      <w:r w:rsidRPr="0089476C">
        <w:rPr>
          <w:rFonts w:eastAsia="Calibri" w:cstheme="minorHAnsi"/>
          <w:sz w:val="28"/>
          <w:szCs w:val="28"/>
        </w:rPr>
        <w:t xml:space="preserve"> </w:t>
      </w:r>
      <w:r w:rsidRPr="0089476C">
        <w:rPr>
          <w:rFonts w:eastAsia="Calibri" w:cstheme="minorHAnsi"/>
          <w:b/>
          <w:bCs/>
          <w:sz w:val="28"/>
          <w:szCs w:val="28"/>
          <w:lang w:bidi="ar-IQ"/>
        </w:rPr>
        <w:t xml:space="preserve">Return </w:t>
      </w:r>
      <w:r w:rsidRPr="0089476C">
        <w:rPr>
          <w:rFonts w:eastAsia="Calibri" w:cstheme="minorHAnsi"/>
          <w:b/>
          <w:bCs/>
          <w:sz w:val="28"/>
          <w:szCs w:val="28"/>
          <w:rtl/>
          <w:lang w:bidi="ar-IQ"/>
        </w:rPr>
        <w:t>)</w:t>
      </w:r>
      <w:r>
        <w:rPr>
          <w:rFonts w:eastAsia="Calibri" w:cstheme="minorHAnsi" w:hint="cs"/>
          <w:b/>
          <w:bCs/>
          <w:sz w:val="28"/>
          <w:szCs w:val="28"/>
          <w:rtl/>
          <w:lang w:bidi="ar-IQ"/>
        </w:rPr>
        <w:t xml:space="preserve">: </w:t>
      </w:r>
      <w:r w:rsidRPr="0089476C">
        <w:rPr>
          <w:rFonts w:eastAsia="Calibri" w:cstheme="minorHAnsi"/>
          <w:sz w:val="28"/>
          <w:szCs w:val="28"/>
          <w:rtl/>
          <w:lang w:bidi="ar-IQ"/>
        </w:rPr>
        <w:t>يمكن تعريف العائد من وجهة النظر الاقتصادية " هو اي زيادة في الثروة تكون من مصدرين هما: الزيادة في الايرادات المتحققة التي تفوق التكاليف, والارباح التي يتم الحصول عليها من غير الزيادة في الاسعار والتي تحدث ارتفاع في قيمة الموجود في الحصول على العوائد في المستقبل البعيد في تصفية المنظمة "(</w:t>
      </w:r>
      <w:proofErr w:type="spellStart"/>
      <w:r w:rsidRPr="0089476C">
        <w:rPr>
          <w:rFonts w:eastAsia="Calibri" w:cstheme="minorHAnsi"/>
          <w:sz w:val="28"/>
          <w:szCs w:val="28"/>
          <w:rtl/>
          <w:lang w:bidi="ar-IQ"/>
        </w:rPr>
        <w:t>الحسنكو</w:t>
      </w:r>
      <w:proofErr w:type="spellEnd"/>
      <w:r w:rsidRPr="0089476C">
        <w:rPr>
          <w:rFonts w:eastAsia="Calibri" w:cstheme="minorHAnsi"/>
          <w:sz w:val="28"/>
          <w:szCs w:val="28"/>
          <w:rtl/>
          <w:lang w:bidi="ar-IQ"/>
        </w:rPr>
        <w:t xml:space="preserve">, 2004 : ص 30) </w:t>
      </w:r>
      <w:r w:rsidRPr="0089476C">
        <w:rPr>
          <w:rFonts w:eastAsia="Calibri" w:cstheme="minorHAnsi"/>
          <w:sz w:val="28"/>
          <w:szCs w:val="28"/>
          <w:vertAlign w:val="superscript"/>
          <w:rtl/>
          <w:lang w:bidi="ar-IQ"/>
        </w:rPr>
        <w:t>,</w:t>
      </w:r>
      <w:r w:rsidRPr="0089476C">
        <w:rPr>
          <w:rFonts w:eastAsia="Calibri" w:cstheme="minorHAnsi"/>
          <w:sz w:val="28"/>
          <w:szCs w:val="28"/>
          <w:rtl/>
          <w:lang w:bidi="ar-IQ"/>
        </w:rPr>
        <w:t xml:space="preserve">وعرف العائد من قبل </w:t>
      </w:r>
      <w:proofErr w:type="spellStart"/>
      <w:r w:rsidRPr="0089476C">
        <w:rPr>
          <w:rFonts w:eastAsia="Calibri" w:cstheme="minorHAnsi"/>
          <w:sz w:val="28"/>
          <w:szCs w:val="28"/>
          <w:lang w:bidi="ar-IQ"/>
        </w:rPr>
        <w:t>Gitman</w:t>
      </w:r>
      <w:proofErr w:type="spellEnd"/>
      <w:r w:rsidRPr="0089476C">
        <w:rPr>
          <w:rFonts w:eastAsia="Calibri" w:cstheme="minorHAnsi"/>
          <w:sz w:val="28"/>
          <w:szCs w:val="28"/>
          <w:rtl/>
          <w:lang w:bidi="ar-IQ"/>
        </w:rPr>
        <w:t xml:space="preserve"> "بأنه الارباح والخسائر الاجمالية التي يتم تحقيقها في استثمار معين خلال فترة زمنية معينة</w:t>
      </w:r>
      <w:r w:rsidR="00F157AD">
        <w:rPr>
          <w:rFonts w:eastAsia="Calibri" w:cstheme="minorHAnsi" w:hint="cs"/>
          <w:sz w:val="28"/>
          <w:szCs w:val="28"/>
          <w:rtl/>
          <w:lang w:bidi="ar-IQ"/>
        </w:rPr>
        <w:t>(</w:t>
      </w:r>
      <w:proofErr w:type="spellStart"/>
      <w:r w:rsidRPr="0089476C">
        <w:rPr>
          <w:rFonts w:eastAsia="Calibri" w:cstheme="minorHAnsi"/>
          <w:sz w:val="28"/>
          <w:szCs w:val="28"/>
          <w:lang w:bidi="ar-IQ"/>
        </w:rPr>
        <w:t>Gitman</w:t>
      </w:r>
      <w:proofErr w:type="spellEnd"/>
      <w:r w:rsidR="00F157AD">
        <w:rPr>
          <w:rFonts w:eastAsia="Calibri" w:cstheme="minorHAnsi" w:hint="cs"/>
          <w:sz w:val="28"/>
          <w:szCs w:val="28"/>
          <w:rtl/>
          <w:lang w:bidi="ar-IQ"/>
        </w:rPr>
        <w:t>،</w:t>
      </w:r>
      <w:r w:rsidRPr="0089476C">
        <w:rPr>
          <w:rFonts w:eastAsia="Calibri" w:cstheme="minorHAnsi"/>
          <w:sz w:val="28"/>
          <w:szCs w:val="28"/>
          <w:lang w:bidi="ar-IQ"/>
        </w:rPr>
        <w:t>Lawence,J,2000:p199</w:t>
      </w:r>
      <w:r w:rsidRPr="0089476C">
        <w:rPr>
          <w:rFonts w:eastAsia="Calibri" w:cstheme="minorHAnsi"/>
          <w:sz w:val="28"/>
          <w:szCs w:val="28"/>
          <w:rtl/>
          <w:lang w:bidi="ar-IQ"/>
        </w:rPr>
        <w:t xml:space="preserve">).وبين </w:t>
      </w:r>
      <w:proofErr w:type="spellStart"/>
      <w:r w:rsidRPr="0089476C">
        <w:rPr>
          <w:rFonts w:eastAsia="Calibri" w:cstheme="minorHAnsi"/>
          <w:sz w:val="28"/>
          <w:szCs w:val="28"/>
          <w:lang w:bidi="ar-IQ"/>
        </w:rPr>
        <w:t>Gapanski&amp;Brigham</w:t>
      </w:r>
      <w:proofErr w:type="spellEnd"/>
      <w:r w:rsidRPr="0089476C">
        <w:rPr>
          <w:rFonts w:eastAsia="Calibri" w:cstheme="minorHAnsi"/>
          <w:sz w:val="28"/>
          <w:szCs w:val="28"/>
          <w:lang w:bidi="ar-IQ"/>
        </w:rPr>
        <w:t>)</w:t>
      </w:r>
      <w:r w:rsidRPr="0089476C">
        <w:rPr>
          <w:rFonts w:eastAsia="Calibri" w:cstheme="minorHAnsi"/>
          <w:sz w:val="28"/>
          <w:szCs w:val="28"/>
          <w:rtl/>
          <w:lang w:bidi="ar-IQ"/>
        </w:rPr>
        <w:t xml:space="preserve">) العائد " بأنه الزيادة المتحققة  في الاموال التي يحصل عليها المستثمر جراء توظيف امواله في المجالات الاستثمارية </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w:t>
      </w:r>
      <w:r w:rsidRPr="0089476C">
        <w:rPr>
          <w:rFonts w:eastAsia="Calibri" w:cstheme="minorHAnsi"/>
          <w:sz w:val="28"/>
          <w:szCs w:val="28"/>
          <w:lang w:bidi="ar-IQ"/>
        </w:rPr>
        <w:t xml:space="preserve">Brigham, Eugene F. &amp; </w:t>
      </w:r>
      <w:proofErr w:type="spellStart"/>
      <w:r w:rsidRPr="0089476C">
        <w:rPr>
          <w:rFonts w:eastAsia="Calibri" w:cstheme="minorHAnsi"/>
          <w:sz w:val="28"/>
          <w:szCs w:val="28"/>
          <w:lang w:bidi="ar-IQ"/>
        </w:rPr>
        <w:t>Gapeniski</w:t>
      </w:r>
      <w:proofErr w:type="spellEnd"/>
      <w:r w:rsidRPr="0089476C">
        <w:rPr>
          <w:rFonts w:eastAsia="Calibri" w:cstheme="minorHAnsi"/>
          <w:sz w:val="28"/>
          <w:szCs w:val="28"/>
          <w:lang w:bidi="ar-IQ"/>
        </w:rPr>
        <w:t>, Louis c, 1988:p 145</w:t>
      </w:r>
      <w:r w:rsidRPr="0089476C">
        <w:rPr>
          <w:rFonts w:eastAsia="Calibri" w:cstheme="minorHAnsi"/>
          <w:sz w:val="28"/>
          <w:szCs w:val="28"/>
          <w:rtl/>
          <w:lang w:bidi="ar-IQ"/>
        </w:rPr>
        <w:t>)</w:t>
      </w:r>
    </w:p>
    <w:p w:rsidR="006950A5" w:rsidRPr="0089476C" w:rsidRDefault="006950A5" w:rsidP="006950A5">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ان العائد هو " هو التضحية الحالية بمبلغ من المال لقاء تحقيق ربح او زيادة في امواله  في المستقبل اي توظيف امواله في الوقت الحاضر مقابل الحصول على ارباح في المستقبل "</w:t>
      </w:r>
    </w:p>
    <w:p w:rsidR="006950A5" w:rsidRPr="0089476C" w:rsidRDefault="006950A5" w:rsidP="00F157AD">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ب. أهمية العائد (</w:t>
      </w:r>
      <w:r w:rsidRPr="0089476C">
        <w:rPr>
          <w:rFonts w:eastAsia="Calibri" w:cstheme="minorHAnsi"/>
          <w:b/>
          <w:bCs/>
          <w:sz w:val="28"/>
          <w:szCs w:val="28"/>
          <w:lang w:bidi="ar-IQ"/>
        </w:rPr>
        <w:t>The importance of return</w:t>
      </w:r>
      <w:r w:rsidRPr="0089476C">
        <w:rPr>
          <w:rFonts w:eastAsia="Calibri" w:cstheme="minorHAnsi"/>
          <w:b/>
          <w:bCs/>
          <w:sz w:val="28"/>
          <w:szCs w:val="28"/>
          <w:rtl/>
          <w:lang w:bidi="ar-IQ"/>
        </w:rPr>
        <w:t>)</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يعتبر العائد ذو اهمية كبيرة </w:t>
      </w:r>
      <w:r w:rsidRPr="00F157AD">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بشكل خاص وللاقتصاد بشكل عام الذي يعمل على تطوير </w:t>
      </w:r>
      <w:r w:rsidRPr="00F157AD">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وتقوية المركز المالي وتحسين سمعته في السوق المالي ويمكن التعرف على اهمية العائد بشكل اوضح ومفصل من خلال النقاط التالية:</w:t>
      </w:r>
    </w:p>
    <w:p w:rsidR="006950A5" w:rsidRPr="0089476C" w:rsidRDefault="006950A5" w:rsidP="007E2B5C">
      <w:pPr>
        <w:numPr>
          <w:ilvl w:val="0"/>
          <w:numId w:val="4"/>
        </w:numPr>
        <w:bidi/>
        <w:spacing w:after="0" w:line="240" w:lineRule="auto"/>
        <w:ind w:left="0" w:firstLine="0"/>
        <w:contextualSpacing/>
        <w:jc w:val="lowKashida"/>
        <w:rPr>
          <w:rFonts w:eastAsia="Calibri" w:cstheme="minorHAnsi"/>
          <w:sz w:val="28"/>
          <w:szCs w:val="28"/>
          <w:rtl/>
          <w:lang w:bidi="ar-IQ"/>
        </w:rPr>
      </w:pPr>
      <w:r w:rsidRPr="0089476C">
        <w:rPr>
          <w:rFonts w:eastAsia="Calibri" w:cstheme="minorHAnsi"/>
          <w:sz w:val="28"/>
          <w:szCs w:val="28"/>
          <w:rtl/>
          <w:lang w:bidi="ar-IQ"/>
        </w:rPr>
        <w:t xml:space="preserve">. ان اهمية العائد بالنسبة للاقتصاد يعد مقياسا مهما يدل على  قوة الاقتصاد وكفاءته, وان الاقتصاد يتأثر بعوائد المصارف لذلك يمثل العائد </w:t>
      </w:r>
      <w:r w:rsidRPr="00F157AD">
        <w:rPr>
          <w:rFonts w:asciiTheme="majorBidi" w:eastAsia="Calibri" w:hAnsiTheme="majorBidi" w:cstheme="majorBidi"/>
          <w:sz w:val="28"/>
          <w:szCs w:val="28"/>
          <w:rtl/>
          <w:lang w:bidi="ar-IQ"/>
        </w:rPr>
        <w:t>المصرفي</w:t>
      </w:r>
      <w:r w:rsidRPr="0089476C">
        <w:rPr>
          <w:rFonts w:eastAsia="Calibri" w:cstheme="minorHAnsi"/>
          <w:sz w:val="28"/>
          <w:szCs w:val="28"/>
          <w:rtl/>
          <w:lang w:bidi="ar-IQ"/>
        </w:rPr>
        <w:t xml:space="preserve"> خاصية مهمة من خواص الاقتصاد الجيد (</w:t>
      </w:r>
      <w:proofErr w:type="spellStart"/>
      <w:r w:rsidRPr="0089476C">
        <w:rPr>
          <w:rFonts w:eastAsia="Calibri" w:cstheme="minorHAnsi"/>
          <w:sz w:val="28"/>
          <w:szCs w:val="28"/>
          <w:lang w:bidi="ar-IQ"/>
        </w:rPr>
        <w:t>Geamanu</w:t>
      </w:r>
      <w:proofErr w:type="spellEnd"/>
      <w:r w:rsidRPr="0089476C">
        <w:rPr>
          <w:rFonts w:eastAsia="Calibri" w:cstheme="minorHAnsi"/>
          <w:sz w:val="28"/>
          <w:szCs w:val="28"/>
          <w:lang w:bidi="ar-IQ"/>
        </w:rPr>
        <w:t>, Marinela,2011: p116</w:t>
      </w:r>
      <w:r w:rsidRPr="0089476C">
        <w:rPr>
          <w:rFonts w:eastAsia="Calibri" w:cstheme="minorHAnsi"/>
          <w:sz w:val="28"/>
          <w:szCs w:val="28"/>
          <w:rtl/>
          <w:lang w:bidi="ar-IQ"/>
        </w:rPr>
        <w:t xml:space="preserve">) </w:t>
      </w:r>
    </w:p>
    <w:p w:rsidR="006950A5" w:rsidRPr="0089476C" w:rsidRDefault="006950A5" w:rsidP="007E2B5C">
      <w:pPr>
        <w:numPr>
          <w:ilvl w:val="0"/>
          <w:numId w:val="5"/>
        </w:numPr>
        <w:bidi/>
        <w:spacing w:after="0" w:line="240" w:lineRule="auto"/>
        <w:ind w:left="0" w:firstLine="0"/>
        <w:contextualSpacing/>
        <w:jc w:val="lowKashida"/>
        <w:rPr>
          <w:rFonts w:eastAsia="Calibri" w:cstheme="minorHAnsi"/>
          <w:sz w:val="28"/>
          <w:szCs w:val="28"/>
          <w:rtl/>
          <w:lang w:bidi="ar-IQ"/>
        </w:rPr>
      </w:pPr>
      <w:r w:rsidRPr="0089476C">
        <w:rPr>
          <w:rFonts w:eastAsia="Calibri" w:cstheme="minorHAnsi"/>
          <w:sz w:val="28"/>
          <w:szCs w:val="28"/>
          <w:rtl/>
          <w:lang w:bidi="ar-IQ"/>
        </w:rPr>
        <w:t xml:space="preserve">. ان تحقيق العائد يعد الهدف الاساسي </w:t>
      </w:r>
      <w:r w:rsidRPr="00F157AD">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w:t>
      </w:r>
      <w:r w:rsidR="00F157AD" w:rsidRPr="0089476C">
        <w:rPr>
          <w:rFonts w:eastAsia="Calibri" w:cstheme="minorHAnsi" w:hint="cs"/>
          <w:sz w:val="28"/>
          <w:szCs w:val="28"/>
          <w:rtl/>
          <w:lang w:bidi="ar-IQ"/>
        </w:rPr>
        <w:t>لبقائه</w:t>
      </w:r>
      <w:r w:rsidRPr="0089476C">
        <w:rPr>
          <w:rFonts w:eastAsia="Calibri" w:cstheme="minorHAnsi"/>
          <w:sz w:val="28"/>
          <w:szCs w:val="28"/>
          <w:rtl/>
          <w:lang w:bidi="ar-IQ"/>
        </w:rPr>
        <w:t xml:space="preserve"> واستمراره وكما يعتبر مؤشر</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ايجابي</w:t>
      </w:r>
      <w:r w:rsidR="00072CF3">
        <w:rPr>
          <w:rFonts w:eastAsia="Calibri" w:cstheme="minorHAnsi" w:hint="cs"/>
          <w:sz w:val="28"/>
          <w:szCs w:val="28"/>
          <w:rtl/>
          <w:lang w:bidi="ar-IQ"/>
        </w:rPr>
        <w:t>اً</w:t>
      </w:r>
      <w:r w:rsidRPr="0089476C">
        <w:rPr>
          <w:rFonts w:eastAsia="Calibri" w:cstheme="minorHAnsi"/>
          <w:sz w:val="28"/>
          <w:szCs w:val="28"/>
          <w:rtl/>
          <w:lang w:bidi="ar-IQ"/>
        </w:rPr>
        <w:t xml:space="preserve"> لدى المستثمرين والدائنون عن</w:t>
      </w:r>
      <w:r w:rsidRPr="0089476C">
        <w:rPr>
          <w:rFonts w:eastAsia="Calibri" w:cstheme="minorHAnsi"/>
          <w:sz w:val="28"/>
          <w:szCs w:val="28"/>
          <w:rtl/>
        </w:rPr>
        <w:t>د</w:t>
      </w:r>
      <w:r w:rsidRPr="0089476C">
        <w:rPr>
          <w:rFonts w:eastAsia="Calibri" w:cstheme="minorHAnsi"/>
          <w:sz w:val="28"/>
          <w:szCs w:val="28"/>
          <w:rtl/>
          <w:lang w:bidi="ar-IQ"/>
        </w:rPr>
        <w:t xml:space="preserve"> التعامل مع </w:t>
      </w:r>
      <w:r w:rsidRPr="00F157AD">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لذلك تعتبر اداة لقياس كفاءة ادارة المصرف في الاستخدام الامثل للموارد المالية المتاحة لدى المصرف لتحقيق افضل عائد عن اقل درجة من المخاطر.(عقيل , 2009: ص 30) </w:t>
      </w:r>
    </w:p>
    <w:p w:rsidR="006950A5" w:rsidRDefault="006950A5" w:rsidP="007E2B5C">
      <w:pPr>
        <w:numPr>
          <w:ilvl w:val="0"/>
          <w:numId w:val="5"/>
        </w:numPr>
        <w:bidi/>
        <w:spacing w:after="0" w:line="240" w:lineRule="auto"/>
        <w:ind w:left="0" w:firstLine="0"/>
        <w:contextualSpacing/>
        <w:jc w:val="lowKashida"/>
        <w:rPr>
          <w:rFonts w:eastAsia="Calibri" w:cstheme="minorHAnsi"/>
          <w:sz w:val="28"/>
          <w:szCs w:val="28"/>
          <w:lang w:bidi="ar-IQ"/>
        </w:rPr>
      </w:pPr>
      <w:r w:rsidRPr="0089476C">
        <w:rPr>
          <w:rFonts w:eastAsia="Calibri" w:cstheme="minorHAnsi"/>
          <w:sz w:val="28"/>
          <w:szCs w:val="28"/>
          <w:rtl/>
          <w:lang w:bidi="ar-IQ"/>
        </w:rPr>
        <w:t xml:space="preserve">. يحفر العائد </w:t>
      </w:r>
      <w:r w:rsidRPr="00F157AD">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على القيام </w:t>
      </w:r>
      <w:r w:rsidRPr="00F157AD">
        <w:rPr>
          <w:rFonts w:asciiTheme="majorBidi" w:eastAsia="Calibri" w:hAnsiTheme="majorBidi" w:cstheme="majorBidi"/>
          <w:sz w:val="28"/>
          <w:szCs w:val="28"/>
          <w:rtl/>
          <w:lang w:bidi="ar-IQ"/>
        </w:rPr>
        <w:t>بالمشروعات</w:t>
      </w:r>
      <w:r w:rsidRPr="0089476C">
        <w:rPr>
          <w:rFonts w:eastAsia="Calibri" w:cstheme="minorHAnsi"/>
          <w:sz w:val="28"/>
          <w:szCs w:val="28"/>
          <w:rtl/>
          <w:lang w:bidi="ar-IQ"/>
        </w:rPr>
        <w:t xml:space="preserve"> الاقتصادية وتنميتها  والدخول بمجالات استثمارية جديدة وتوسيعها لغرض تحقيق العائد يحقق اهداف المصرف (كريم , 2015 : ص 245) </w:t>
      </w:r>
    </w:p>
    <w:p w:rsidR="006950A5" w:rsidRPr="0089476C" w:rsidRDefault="006950A5" w:rsidP="006950A5">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ت. انواع العائد (</w:t>
      </w:r>
      <w:r w:rsidRPr="0089476C">
        <w:rPr>
          <w:rFonts w:eastAsia="Calibri" w:cstheme="minorHAnsi"/>
          <w:b/>
          <w:bCs/>
          <w:sz w:val="28"/>
          <w:szCs w:val="28"/>
          <w:lang w:bidi="ar-IQ"/>
        </w:rPr>
        <w:t>Types of return</w:t>
      </w:r>
      <w:r w:rsidRPr="0089476C">
        <w:rPr>
          <w:rFonts w:eastAsia="Calibri" w:cstheme="minorHAnsi"/>
          <w:b/>
          <w:bCs/>
          <w:sz w:val="28"/>
          <w:szCs w:val="28"/>
          <w:rtl/>
          <w:lang w:bidi="ar-IQ"/>
        </w:rPr>
        <w:t>)</w:t>
      </w:r>
      <w:r>
        <w:rPr>
          <w:rFonts w:eastAsia="Calibri" w:cstheme="minorHAnsi" w:hint="cs"/>
          <w:b/>
          <w:bCs/>
          <w:sz w:val="28"/>
          <w:szCs w:val="28"/>
          <w:rtl/>
          <w:lang w:bidi="ar-IQ"/>
        </w:rPr>
        <w:t xml:space="preserve">: </w:t>
      </w:r>
    </w:p>
    <w:p w:rsidR="006950A5" w:rsidRPr="0089476C" w:rsidRDefault="006950A5" w:rsidP="00072CF3">
      <w:pPr>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1. معدل العائد المتحقق (الفعلي): (</w:t>
      </w:r>
      <w:r w:rsidRPr="0089476C">
        <w:rPr>
          <w:rFonts w:eastAsia="Calibri" w:cstheme="minorHAnsi"/>
          <w:b/>
          <w:bCs/>
          <w:sz w:val="28"/>
          <w:szCs w:val="28"/>
          <w:lang w:bidi="ar-IQ"/>
        </w:rPr>
        <w:t>Realized Rate of Return</w:t>
      </w:r>
      <w:r w:rsidRPr="0089476C">
        <w:rPr>
          <w:rFonts w:eastAsia="Calibri" w:cstheme="minorHAnsi"/>
          <w:b/>
          <w:bCs/>
          <w:sz w:val="28"/>
          <w:szCs w:val="28"/>
          <w:rtl/>
          <w:lang w:bidi="ar-IQ"/>
        </w:rPr>
        <w:t>)</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ان معدل العائد السنوي </w:t>
      </w:r>
      <w:r w:rsidRPr="0089476C">
        <w:rPr>
          <w:rFonts w:eastAsia="Calibri" w:cstheme="minorHAnsi"/>
          <w:sz w:val="28"/>
          <w:szCs w:val="28"/>
          <w:rtl/>
          <w:lang w:bidi="ar-IQ"/>
        </w:rPr>
        <w:lastRenderedPageBreak/>
        <w:t xml:space="preserve">المتحقق على الاستثمار هو معدل العائد الفعلي الذي يحققه النشاط التشغيلي </w:t>
      </w:r>
      <w:r w:rsidRPr="00F157AD">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اي توظيفه للأموال في المجالات المختلفة ويتم احتسابه من خلال البيانات التي تظهر في قائمة كشف الدخل السنوي وقائمة المركز المالي اي الميزانية السنوية(</w:t>
      </w:r>
      <w:r w:rsidRPr="0089476C">
        <w:rPr>
          <w:rFonts w:eastAsia="Calibri" w:cstheme="minorHAnsi"/>
          <w:sz w:val="28"/>
          <w:szCs w:val="28"/>
          <w:lang w:bidi="ar-IQ"/>
        </w:rPr>
        <w:t>2001:p220</w:t>
      </w:r>
      <w:r w:rsidRPr="0089476C">
        <w:rPr>
          <w:rFonts w:eastAsia="Calibri" w:cstheme="minorHAnsi"/>
          <w:sz w:val="28"/>
          <w:szCs w:val="28"/>
          <w:rtl/>
          <w:lang w:bidi="ar-IQ"/>
        </w:rPr>
        <w:t>,</w:t>
      </w:r>
      <w:proofErr w:type="spellStart"/>
      <w:r w:rsidRPr="0089476C">
        <w:rPr>
          <w:rFonts w:eastAsia="Calibri" w:cstheme="minorHAnsi"/>
          <w:sz w:val="28"/>
          <w:szCs w:val="28"/>
          <w:lang w:bidi="ar-IQ"/>
        </w:rPr>
        <w:t>BrighamEugene</w:t>
      </w:r>
      <w:proofErr w:type="spellEnd"/>
      <w:r w:rsidRPr="0089476C">
        <w:rPr>
          <w:rFonts w:eastAsia="Calibri" w:cstheme="minorHAnsi"/>
          <w:sz w:val="28"/>
          <w:szCs w:val="28"/>
          <w:lang w:bidi="ar-IQ"/>
        </w:rPr>
        <w:t xml:space="preserve"> F.&amp; </w:t>
      </w:r>
      <w:proofErr w:type="spellStart"/>
      <w:r w:rsidRPr="0089476C">
        <w:rPr>
          <w:rFonts w:eastAsia="Calibri" w:cstheme="minorHAnsi"/>
          <w:sz w:val="28"/>
          <w:szCs w:val="28"/>
          <w:lang w:bidi="ar-IQ"/>
        </w:rPr>
        <w:t>Ehrhardt</w:t>
      </w:r>
      <w:proofErr w:type="spellEnd"/>
      <w:r w:rsidRPr="0089476C">
        <w:rPr>
          <w:rFonts w:eastAsia="Calibri" w:cstheme="minorHAnsi"/>
          <w:sz w:val="28"/>
          <w:szCs w:val="28"/>
          <w:lang w:bidi="ar-IQ"/>
        </w:rPr>
        <w:t>, Michael</w:t>
      </w:r>
      <w:r w:rsidRPr="0089476C">
        <w:rPr>
          <w:rFonts w:eastAsia="Calibri" w:cstheme="minorHAnsi"/>
          <w:sz w:val="28"/>
          <w:szCs w:val="28"/>
          <w:rtl/>
          <w:lang w:bidi="ar-IQ"/>
        </w:rPr>
        <w:t xml:space="preserve">) </w:t>
      </w:r>
      <w:r w:rsidRPr="0089476C">
        <w:rPr>
          <w:rFonts w:eastAsia="Calibri" w:cstheme="minorHAnsi"/>
          <w:sz w:val="28"/>
          <w:szCs w:val="28"/>
          <w:vertAlign w:val="superscript"/>
          <w:rtl/>
          <w:lang w:bidi="ar-IQ"/>
        </w:rPr>
        <w:t>,</w:t>
      </w:r>
      <w:r w:rsidRPr="0089476C">
        <w:rPr>
          <w:rFonts w:eastAsia="Calibri" w:cstheme="minorHAnsi"/>
          <w:sz w:val="28"/>
          <w:szCs w:val="28"/>
          <w:rtl/>
          <w:lang w:bidi="ar-IQ"/>
        </w:rPr>
        <w:t>حيث ان معدل العائد الحقيقي يبين حقيقة وهي في حال</w:t>
      </w:r>
      <w:r w:rsidR="00072CF3">
        <w:rPr>
          <w:rFonts w:eastAsia="Calibri" w:cstheme="minorHAnsi" w:hint="cs"/>
          <w:sz w:val="28"/>
          <w:szCs w:val="28"/>
          <w:rtl/>
          <w:lang w:bidi="ar-IQ"/>
        </w:rPr>
        <w:t>ة</w:t>
      </w:r>
      <w:r w:rsidRPr="0089476C">
        <w:rPr>
          <w:rFonts w:eastAsia="Calibri" w:cstheme="minorHAnsi"/>
          <w:sz w:val="28"/>
          <w:szCs w:val="28"/>
          <w:rtl/>
          <w:lang w:bidi="ar-IQ"/>
        </w:rPr>
        <w:t xml:space="preserve"> وجود ظاهرة التضخم فأنه قيمة الدينار في المستقبل سوف تكون اقل من القوة </w:t>
      </w:r>
      <w:r w:rsidRPr="00F157AD">
        <w:rPr>
          <w:rFonts w:asciiTheme="majorBidi" w:eastAsia="Calibri" w:hAnsiTheme="majorBidi" w:cstheme="majorBidi"/>
          <w:sz w:val="28"/>
          <w:szCs w:val="28"/>
          <w:rtl/>
          <w:lang w:bidi="ar-IQ"/>
        </w:rPr>
        <w:t>الشرائية</w:t>
      </w:r>
      <w:r w:rsidRPr="0089476C">
        <w:rPr>
          <w:rFonts w:eastAsia="Calibri" w:cstheme="minorHAnsi"/>
          <w:sz w:val="28"/>
          <w:szCs w:val="28"/>
          <w:rtl/>
          <w:lang w:bidi="ar-IQ"/>
        </w:rPr>
        <w:t xml:space="preserve"> من الدينار في الوقت الحالي وبهذا فأن العائد الحقيقي يقيس قيمة المبادلة بين الحاضر والمستقبل بالاستهلاك مع ملاحظة الأخذ بعين الاعتبار تغيرات الاسعار(</w:t>
      </w:r>
      <w:r w:rsidRPr="0089476C">
        <w:rPr>
          <w:rFonts w:eastAsia="Calibri" w:cstheme="minorHAnsi"/>
          <w:sz w:val="28"/>
          <w:szCs w:val="28"/>
          <w:lang w:bidi="ar-IQ"/>
        </w:rPr>
        <w:t>2009:p99</w:t>
      </w:r>
      <w:r w:rsidRPr="0089476C">
        <w:rPr>
          <w:rFonts w:eastAsia="Calibri" w:cstheme="minorHAnsi"/>
          <w:sz w:val="28"/>
          <w:szCs w:val="28"/>
          <w:rtl/>
          <w:lang w:bidi="ar-IQ"/>
        </w:rPr>
        <w:t>,</w:t>
      </w:r>
      <w:proofErr w:type="spellStart"/>
      <w:r w:rsidRPr="0089476C">
        <w:rPr>
          <w:rFonts w:eastAsia="Calibri" w:cstheme="minorHAnsi"/>
          <w:sz w:val="28"/>
          <w:szCs w:val="28"/>
          <w:lang w:bidi="ar-IQ"/>
        </w:rPr>
        <w:t>Welch,Ivo</w:t>
      </w:r>
      <w:proofErr w:type="spellEnd"/>
      <w:r w:rsidRPr="0089476C">
        <w:rPr>
          <w:rFonts w:eastAsia="Calibri" w:cstheme="minorHAnsi"/>
          <w:sz w:val="28"/>
          <w:szCs w:val="28"/>
          <w:rtl/>
          <w:lang w:bidi="ar-IQ"/>
        </w:rPr>
        <w:t>), وايضاً التوصل الى قيمة العائد الفعلي من خلال معامل القيمة الحالية اي خصم التدفقات النقدية المستقبلية لصالح الحاضر ومعرفة القيمة الحالية للربح وبذلك فأن العائد المتوقع يعكس صورة للمستثمر على الاصول التي يرغب الاستثمار بها التي يمكن ان يحقق العائد المناسب من خلال استثمار امواله بتلك الاصول خلال الفترة الزمنية المخطط لها , والمهم بذلك هو تقدير هذا العائد في ضوء النتائج والتنبؤات المحتملة المرتبطة به(</w:t>
      </w:r>
      <w:proofErr w:type="spellStart"/>
      <w:r w:rsidRPr="0089476C">
        <w:rPr>
          <w:rFonts w:eastAsia="Calibri" w:cstheme="minorHAnsi"/>
          <w:sz w:val="28"/>
          <w:szCs w:val="28"/>
          <w:lang w:bidi="ar-IQ"/>
        </w:rPr>
        <w:t>Parrino</w:t>
      </w:r>
      <w:proofErr w:type="spellEnd"/>
      <w:r w:rsidRPr="0089476C">
        <w:rPr>
          <w:rFonts w:eastAsia="Calibri" w:cstheme="minorHAnsi"/>
          <w:sz w:val="28"/>
          <w:szCs w:val="28"/>
          <w:lang w:bidi="ar-IQ"/>
        </w:rPr>
        <w:t xml:space="preserve"> &amp; et al ,2012: p204</w:t>
      </w:r>
      <w:r w:rsidRPr="0089476C">
        <w:rPr>
          <w:rFonts w:eastAsia="Calibri" w:cstheme="minorHAnsi"/>
          <w:sz w:val="28"/>
          <w:szCs w:val="28"/>
          <w:rtl/>
          <w:lang w:bidi="ar-IQ"/>
        </w:rPr>
        <w:t>)  ويمكن التعبير عن العائد الفعلي المتحقق من خلال الصيغة التالية :</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w:t>
      </w:r>
      <w:r w:rsidRPr="0089476C">
        <w:rPr>
          <w:rFonts w:eastAsia="Calibri" w:cstheme="minorHAnsi"/>
          <w:sz w:val="28"/>
          <w:szCs w:val="28"/>
          <w:lang w:bidi="ar-IQ"/>
        </w:rPr>
        <w:t>1</w:t>
      </w:r>
      <w:r w:rsidRPr="0089476C">
        <w:rPr>
          <w:rFonts w:eastAsia="Calibri" w:cstheme="minorHAnsi"/>
          <w:sz w:val="28"/>
          <w:szCs w:val="28"/>
          <w:rtl/>
          <w:lang w:bidi="ar-IQ"/>
        </w:rPr>
        <w:t>).............</w:t>
      </w:r>
      <m:oMath>
        <m:r>
          <m:rPr>
            <m:sty m:val="bi"/>
          </m:rPr>
          <w:rPr>
            <w:rFonts w:ascii="Cambria Math" w:hAnsi="Cambria Math" w:cstheme="minorHAnsi"/>
            <w:sz w:val="28"/>
            <w:szCs w:val="28"/>
            <w:lang w:bidi="ar-IQ"/>
          </w:rPr>
          <m:t xml:space="preserve"> Rj=</m:t>
        </m:r>
        <m:f>
          <m:fPr>
            <m:ctrlPr>
              <w:rPr>
                <w:rFonts w:ascii="Cambria Math" w:hAnsi="Cambria Math" w:cstheme="minorHAnsi"/>
                <w:b/>
                <w:bCs/>
                <w:sz w:val="28"/>
                <w:szCs w:val="28"/>
                <w:lang w:bidi="ar-IQ"/>
              </w:rPr>
            </m:ctrlPr>
          </m:fPr>
          <m:num>
            <m:r>
              <m:rPr>
                <m:sty m:val="bi"/>
              </m:rPr>
              <w:rPr>
                <w:rFonts w:ascii="Cambria Math" w:hAnsi="Cambria Math" w:cstheme="minorHAnsi"/>
                <w:sz w:val="28"/>
                <w:szCs w:val="28"/>
                <w:lang w:bidi="ar-IQ"/>
              </w:rPr>
              <m:t>ct+pt-(pt-1)</m:t>
            </m:r>
          </m:num>
          <m:den>
            <m:r>
              <m:rPr>
                <m:sty m:val="b"/>
              </m:rPr>
              <w:rPr>
                <w:rFonts w:ascii="Cambria Math" w:hAnsi="Cambria Math" w:cstheme="minorHAnsi"/>
                <w:sz w:val="28"/>
                <w:szCs w:val="28"/>
                <w:lang w:bidi="ar-IQ"/>
              </w:rPr>
              <m:t>pt-1</m:t>
            </m:r>
          </m:den>
        </m:f>
      </m:oMath>
    </w:p>
    <w:p w:rsidR="006950A5" w:rsidRPr="0089476C" w:rsidRDefault="006950A5" w:rsidP="006950A5">
      <w:pPr>
        <w:bidi/>
        <w:spacing w:after="0" w:line="240" w:lineRule="auto"/>
        <w:jc w:val="lowKashida"/>
        <w:rPr>
          <w:rFonts w:eastAsia="Calibri" w:cstheme="minorHAnsi"/>
          <w:sz w:val="28"/>
          <w:szCs w:val="28"/>
          <w:rtl/>
          <w:lang w:bidi="ar-IQ"/>
        </w:rPr>
      </w:pPr>
      <w:proofErr w:type="spellStart"/>
      <w:r w:rsidRPr="0089476C">
        <w:rPr>
          <w:rFonts w:eastAsia="Calibri" w:cstheme="minorHAnsi"/>
          <w:sz w:val="28"/>
          <w:szCs w:val="28"/>
          <w:lang w:bidi="ar-IQ"/>
        </w:rPr>
        <w:t>Rj</w:t>
      </w:r>
      <w:proofErr w:type="spellEnd"/>
      <w:r w:rsidRPr="0089476C">
        <w:rPr>
          <w:rFonts w:eastAsia="Calibri" w:cstheme="minorHAnsi"/>
          <w:sz w:val="28"/>
          <w:szCs w:val="28"/>
          <w:lang w:bidi="ar-IQ"/>
        </w:rPr>
        <w:t xml:space="preserve"> </w:t>
      </w:r>
      <w:r w:rsidRPr="0089476C">
        <w:rPr>
          <w:rFonts w:eastAsia="Calibri" w:cstheme="minorHAnsi"/>
          <w:sz w:val="28"/>
          <w:szCs w:val="28"/>
          <w:rtl/>
          <w:lang w:bidi="ar-IQ"/>
        </w:rPr>
        <w:t xml:space="preserve"> = العائد المتحقق</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 xml:space="preserve">Ct </w:t>
      </w:r>
      <w:r w:rsidRPr="0089476C">
        <w:rPr>
          <w:rFonts w:eastAsia="Calibri" w:cstheme="minorHAnsi"/>
          <w:sz w:val="28"/>
          <w:szCs w:val="28"/>
          <w:rtl/>
          <w:lang w:bidi="ar-IQ"/>
        </w:rPr>
        <w:t xml:space="preserve"> = التدفق النقدي المتحقق من الاستثمار</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 </w:t>
      </w:r>
      <w:r w:rsidRPr="0089476C">
        <w:rPr>
          <w:rFonts w:eastAsia="Calibri" w:cstheme="minorHAnsi"/>
          <w:sz w:val="28"/>
          <w:szCs w:val="28"/>
          <w:lang w:bidi="ar-IQ"/>
        </w:rPr>
        <w:t xml:space="preserve">Pt </w:t>
      </w:r>
      <w:r w:rsidRPr="0089476C">
        <w:rPr>
          <w:rFonts w:eastAsia="Calibri" w:cstheme="minorHAnsi"/>
          <w:sz w:val="28"/>
          <w:szCs w:val="28"/>
          <w:rtl/>
          <w:lang w:bidi="ar-IQ"/>
        </w:rPr>
        <w:t xml:space="preserve"> = السعر الحالي للسهم </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Pt – 1</w:t>
      </w:r>
      <w:r w:rsidRPr="0089476C">
        <w:rPr>
          <w:rFonts w:eastAsia="Calibri" w:cstheme="minorHAnsi"/>
          <w:sz w:val="28"/>
          <w:szCs w:val="28"/>
          <w:rtl/>
          <w:lang w:bidi="ar-IQ"/>
        </w:rPr>
        <w:t xml:space="preserve"> = السعر السابق للسهم </w:t>
      </w:r>
    </w:p>
    <w:p w:rsidR="006950A5" w:rsidRPr="0089476C" w:rsidRDefault="006950A5" w:rsidP="006950A5">
      <w:pPr>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2. معدل العائد المتوقع: (</w:t>
      </w:r>
      <w:r w:rsidRPr="0089476C">
        <w:rPr>
          <w:rFonts w:eastAsia="Calibri" w:cstheme="minorHAnsi"/>
          <w:b/>
          <w:bCs/>
          <w:sz w:val="28"/>
          <w:szCs w:val="28"/>
          <w:lang w:bidi="ar-IQ"/>
        </w:rPr>
        <w:t>Expected rate of Return</w:t>
      </w:r>
      <w:r w:rsidRPr="0089476C">
        <w:rPr>
          <w:rFonts w:eastAsia="Calibri" w:cstheme="minorHAnsi"/>
          <w:b/>
          <w:bCs/>
          <w:sz w:val="28"/>
          <w:szCs w:val="28"/>
          <w:rtl/>
          <w:lang w:bidi="ar-IQ"/>
        </w:rPr>
        <w:t>)</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وهو العائد المتوقع الذي تحققه الادوات المالية التي تكون ضمن المحفظة الاستثمارية وهو ما يعبر عنه بالمعدل اي يمثل العائد المتوقع هو الوسط الحسابي للعائد الفعلي المتحقق الموزون (ال شبيب 2009 : ص 315),وايضاً يمكن تعريفه " بأنه نسبة الربح الذي يمكن </w:t>
      </w:r>
      <w:r w:rsidR="00250FD8">
        <w:rPr>
          <w:rFonts w:eastAsia="Calibri" w:cstheme="minorHAnsi" w:hint="cs"/>
          <w:sz w:val="28"/>
          <w:szCs w:val="28"/>
          <w:rtl/>
          <w:lang w:bidi="ar-IQ"/>
        </w:rPr>
        <w:t>ا</w:t>
      </w:r>
      <w:r w:rsidRPr="0089476C">
        <w:rPr>
          <w:rFonts w:eastAsia="Calibri" w:cstheme="minorHAnsi"/>
          <w:sz w:val="28"/>
          <w:szCs w:val="28"/>
          <w:rtl/>
          <w:lang w:bidi="ar-IQ"/>
        </w:rPr>
        <w:t>لتنبؤ بها من خلال المعلومات المتوفرة عن الاستثمار وطبيعة حركة التداول في السوق والعوامل المؤثرة بها ووفقاً لهذه المعلومات يتم تحديد العائد المتوقع عن العائد الحقيقي المتحقق لأن العائد الفعلي هو المبلع الذي يحصل علية بالفعل "</w:t>
      </w:r>
      <w:r>
        <w:rPr>
          <w:rFonts w:eastAsia="Calibri" w:cstheme="minorHAnsi" w:hint="cs"/>
          <w:sz w:val="28"/>
          <w:szCs w:val="28"/>
          <w:rtl/>
          <w:lang w:bidi="ar-IQ"/>
        </w:rPr>
        <w:t xml:space="preserve"> </w:t>
      </w:r>
      <w:r w:rsidRPr="0089476C">
        <w:rPr>
          <w:rFonts w:eastAsia="Calibri" w:cstheme="minorHAnsi"/>
          <w:sz w:val="28"/>
          <w:szCs w:val="28"/>
          <w:rtl/>
          <w:lang w:bidi="ar-IQ"/>
        </w:rPr>
        <w:t xml:space="preserve"> (</w:t>
      </w:r>
      <w:r w:rsidRPr="0089476C">
        <w:rPr>
          <w:rFonts w:eastAsia="Calibri" w:cstheme="minorHAnsi"/>
          <w:sz w:val="28"/>
          <w:szCs w:val="28"/>
          <w:lang w:bidi="ar-IQ"/>
        </w:rPr>
        <w:t>Jordan , &amp; miller ,2009:p381</w:t>
      </w:r>
      <w:r w:rsidRPr="0089476C">
        <w:rPr>
          <w:rFonts w:eastAsia="Calibri" w:cstheme="minorHAnsi"/>
          <w:sz w:val="28"/>
          <w:szCs w:val="28"/>
          <w:rtl/>
          <w:lang w:bidi="ar-IQ"/>
        </w:rPr>
        <w:t xml:space="preserve">  ) </w:t>
      </w:r>
      <w:r w:rsidRPr="0089476C">
        <w:rPr>
          <w:rFonts w:eastAsia="Calibri" w:cstheme="minorHAnsi"/>
          <w:sz w:val="28"/>
          <w:szCs w:val="28"/>
          <w:vertAlign w:val="superscript"/>
          <w:rtl/>
          <w:lang w:bidi="ar-IQ"/>
        </w:rPr>
        <w:t>,</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ويمكن احتساب المعدل المتوقع وفق المعادلة التالية :</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                                                  (</w:t>
      </w:r>
      <w:r w:rsidRPr="0089476C">
        <w:rPr>
          <w:rFonts w:eastAsia="Calibri" w:cstheme="minorHAnsi"/>
          <w:sz w:val="28"/>
          <w:szCs w:val="28"/>
          <w:lang w:bidi="ar-IQ"/>
        </w:rPr>
        <w:t>2</w:t>
      </w:r>
      <w:r w:rsidRPr="0089476C">
        <w:rPr>
          <w:rFonts w:eastAsia="Calibri" w:cstheme="minorHAnsi"/>
          <w:sz w:val="28"/>
          <w:szCs w:val="28"/>
          <w:rtl/>
          <w:lang w:bidi="ar-IQ"/>
        </w:rPr>
        <w:t xml:space="preserve">)............ </w:t>
      </w:r>
      <m:oMath>
        <m:r>
          <m:rPr>
            <m:sty m:val="p"/>
          </m:rPr>
          <w:rPr>
            <w:rFonts w:ascii="Cambria Math" w:hAnsi="Cambria Math" w:cstheme="minorHAnsi"/>
            <w:sz w:val="28"/>
            <w:szCs w:val="28"/>
            <w:lang w:bidi="ar-IQ"/>
          </w:rPr>
          <m:t xml:space="preserve">  R=</m:t>
        </m:r>
        <m:r>
          <m:rPr>
            <m:sty m:val="b"/>
          </m:rPr>
          <w:rPr>
            <w:rFonts w:ascii="Cambria Math" w:hAnsi="Cambria Math" w:cstheme="minorHAnsi"/>
            <w:sz w:val="28"/>
            <w:szCs w:val="28"/>
            <w:lang w:bidi="ar-IQ"/>
          </w:rPr>
          <m:t xml:space="preserve">  </m:t>
        </m:r>
        <m:f>
          <m:fPr>
            <m:ctrlPr>
              <w:rPr>
                <w:rFonts w:ascii="Cambria Math" w:hAnsi="Cambria Math" w:cstheme="minorHAnsi"/>
                <w:b/>
                <w:bCs/>
                <w:sz w:val="28"/>
                <w:szCs w:val="28"/>
                <w:lang w:bidi="ar-IQ"/>
              </w:rPr>
            </m:ctrlPr>
          </m:fPr>
          <m:num>
            <m:r>
              <m:rPr>
                <m:sty m:val="b"/>
              </m:rPr>
              <w:rPr>
                <w:rFonts w:ascii="Cambria Math" w:hAnsi="Cambria Math" w:cstheme="minorHAnsi"/>
                <w:sz w:val="28"/>
                <w:szCs w:val="28"/>
                <w:lang w:bidi="ar-IQ"/>
              </w:rPr>
              <m:t xml:space="preserve">         </m:t>
            </m:r>
            <m:nary>
              <m:naryPr>
                <m:chr m:val="∑"/>
                <m:limLoc m:val="undOvr"/>
                <m:subHide m:val="1"/>
                <m:supHide m:val="1"/>
                <m:ctrlPr>
                  <w:rPr>
                    <w:rFonts w:ascii="Cambria Math" w:hAnsi="Cambria Math" w:cstheme="minorHAnsi"/>
                    <w:b/>
                    <w:bCs/>
                    <w:sz w:val="28"/>
                    <w:szCs w:val="28"/>
                    <w:lang w:bidi="ar-IQ"/>
                  </w:rPr>
                </m:ctrlPr>
              </m:naryPr>
              <m:sub/>
              <m:sup/>
              <m:e>
                <m:r>
                  <m:rPr>
                    <m:sty m:val="b"/>
                  </m:rPr>
                  <w:rPr>
                    <w:rFonts w:ascii="Cambria Math" w:hAnsi="Cambria Math" w:cstheme="minorHAnsi"/>
                    <w:sz w:val="28"/>
                    <w:szCs w:val="28"/>
                    <w:lang w:bidi="ar-IQ"/>
                  </w:rPr>
                  <m:t xml:space="preserve">  R  j           </m:t>
                </m:r>
              </m:e>
            </m:nary>
          </m:num>
          <m:den>
            <m:r>
              <m:rPr>
                <m:sty m:val="b"/>
              </m:rPr>
              <w:rPr>
                <w:rFonts w:ascii="Cambria Math" w:hAnsi="Cambria Math" w:cstheme="minorHAnsi"/>
                <w:sz w:val="28"/>
                <w:szCs w:val="28"/>
                <w:lang w:bidi="ar-IQ"/>
              </w:rPr>
              <m:t>N</m:t>
            </m:r>
          </m:den>
        </m:f>
      </m:oMath>
    </w:p>
    <w:p w:rsidR="006950A5" w:rsidRPr="0089476C" w:rsidRDefault="006950A5" w:rsidP="006950A5">
      <w:pPr>
        <w:bidi/>
        <w:spacing w:after="0" w:line="240" w:lineRule="auto"/>
        <w:jc w:val="lowKashida"/>
        <w:rPr>
          <w:rFonts w:eastAsia="Calibri" w:cstheme="minorHAnsi"/>
          <w:sz w:val="28"/>
          <w:szCs w:val="28"/>
          <w:rtl/>
          <w:lang w:bidi="ar-IQ"/>
        </w:rPr>
      </w:pPr>
      <w:proofErr w:type="spellStart"/>
      <w:r w:rsidRPr="0089476C">
        <w:rPr>
          <w:rFonts w:eastAsia="Calibri" w:cstheme="minorHAnsi"/>
          <w:sz w:val="28"/>
          <w:szCs w:val="28"/>
          <w:lang w:bidi="ar-IQ"/>
        </w:rPr>
        <w:t>Rj</w:t>
      </w:r>
      <w:proofErr w:type="spellEnd"/>
      <w:r w:rsidRPr="0089476C">
        <w:rPr>
          <w:rFonts w:eastAsia="Calibri" w:cstheme="minorHAnsi"/>
          <w:sz w:val="28"/>
          <w:szCs w:val="28"/>
          <w:rtl/>
          <w:lang w:bidi="ar-IQ"/>
        </w:rPr>
        <w:t>∑ = مجموع العائد الفعلي المتحقق خلال فترة زمنية معينة.</w:t>
      </w:r>
    </w:p>
    <w:p w:rsidR="006950A5" w:rsidRPr="0089476C" w:rsidRDefault="006950A5" w:rsidP="006950A5">
      <w:pPr>
        <w:bidi/>
        <w:spacing w:after="0" w:line="240" w:lineRule="auto"/>
        <w:jc w:val="lowKashida"/>
        <w:rPr>
          <w:rFonts w:eastAsia="Calibri" w:cstheme="minorHAnsi"/>
          <w:sz w:val="28"/>
          <w:szCs w:val="28"/>
          <w:lang w:bidi="ar-IQ"/>
        </w:rPr>
      </w:pPr>
      <w:r w:rsidRPr="0089476C">
        <w:rPr>
          <w:rFonts w:eastAsia="Calibri" w:cstheme="minorHAnsi"/>
          <w:sz w:val="28"/>
          <w:szCs w:val="28"/>
          <w:lang w:bidi="ar-IQ"/>
        </w:rPr>
        <w:t>N</w:t>
      </w:r>
      <w:r w:rsidRPr="0089476C">
        <w:rPr>
          <w:rFonts w:eastAsia="Calibri" w:cstheme="minorHAnsi"/>
          <w:sz w:val="28"/>
          <w:szCs w:val="28"/>
          <w:rtl/>
          <w:lang w:bidi="ar-IQ"/>
        </w:rPr>
        <w:t xml:space="preserve"> = الفترة الزمنية المطلوب احتسابها </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 xml:space="preserve">R </w:t>
      </w:r>
      <w:r w:rsidRPr="0089476C">
        <w:rPr>
          <w:rFonts w:eastAsia="Calibri" w:cstheme="minorHAnsi"/>
          <w:sz w:val="28"/>
          <w:szCs w:val="28"/>
          <w:rtl/>
          <w:lang w:bidi="ar-IQ"/>
        </w:rPr>
        <w:t xml:space="preserve"> = العائد المتوقع</w:t>
      </w:r>
    </w:p>
    <w:p w:rsidR="006950A5" w:rsidRPr="0089476C" w:rsidRDefault="006950A5" w:rsidP="006950A5">
      <w:pPr>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3. معدل العائد المطلوب: (</w:t>
      </w:r>
      <w:r>
        <w:rPr>
          <w:rFonts w:eastAsia="Calibri" w:cstheme="minorHAnsi"/>
          <w:b/>
          <w:bCs/>
          <w:sz w:val="28"/>
          <w:szCs w:val="28"/>
          <w:lang w:val="en-GB" w:bidi="ar-IQ"/>
        </w:rPr>
        <w:t>:</w:t>
      </w:r>
      <w:r w:rsidRPr="0089476C">
        <w:rPr>
          <w:rFonts w:eastAsia="Calibri" w:cstheme="minorHAnsi"/>
          <w:b/>
          <w:bCs/>
          <w:sz w:val="28"/>
          <w:szCs w:val="28"/>
          <w:lang w:bidi="ar-IQ"/>
        </w:rPr>
        <w:t>Required Rate of Return</w:t>
      </w:r>
      <w:r w:rsidRPr="0089476C">
        <w:rPr>
          <w:rFonts w:eastAsia="Calibri" w:cstheme="minorHAnsi"/>
          <w:sz w:val="28"/>
          <w:szCs w:val="28"/>
          <w:rtl/>
          <w:lang w:bidi="ar-IQ"/>
        </w:rPr>
        <w:t>يعتبر العائد المطلوب ادنى عائد</w:t>
      </w:r>
      <w:r w:rsidR="00250FD8">
        <w:rPr>
          <w:rFonts w:eastAsia="Calibri" w:cstheme="minorHAnsi" w:hint="cs"/>
          <w:sz w:val="28"/>
          <w:szCs w:val="28"/>
          <w:rtl/>
          <w:lang w:bidi="ar-IQ"/>
        </w:rPr>
        <w:t>اً</w:t>
      </w:r>
      <w:r w:rsidRPr="0089476C">
        <w:rPr>
          <w:rFonts w:eastAsia="Calibri" w:cstheme="minorHAnsi"/>
          <w:sz w:val="28"/>
          <w:szCs w:val="28"/>
          <w:rtl/>
          <w:lang w:bidi="ar-IQ"/>
        </w:rPr>
        <w:t xml:space="preserve"> يحصل علية المستثمر مقابل تحمله المخاطر التي لا يمكن  تخفيضها بالتنويع ويقصد بها المخاطر النظامية  أي كلما كانت المخاطر مرتفعة كلما ارتفع العائد المطلوب على الاموال </w:t>
      </w:r>
      <w:r w:rsidRPr="0089476C">
        <w:rPr>
          <w:rFonts w:eastAsia="Calibri" w:cstheme="minorHAnsi"/>
          <w:sz w:val="28"/>
          <w:szCs w:val="28"/>
          <w:rtl/>
          <w:lang w:bidi="ar-IQ"/>
        </w:rPr>
        <w:lastRenderedPageBreak/>
        <w:t xml:space="preserve">المستثمرة  في موجودات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(جعفر , 2016 : ص 20),معنى ذلك هو العائد المقبول لدى المستثمرين قبل وصول الاموال بتوظيفها في الاستثمار في درجة مخاطرة معينة(</w:t>
      </w:r>
      <w:r w:rsidRPr="0089476C">
        <w:rPr>
          <w:rFonts w:eastAsia="Calibri" w:cstheme="minorHAnsi"/>
          <w:sz w:val="28"/>
          <w:szCs w:val="28"/>
          <w:lang w:bidi="ar-IQ"/>
        </w:rPr>
        <w:t>2003:p16</w:t>
      </w:r>
      <w:r w:rsidRPr="0089476C">
        <w:rPr>
          <w:rFonts w:eastAsia="Calibri" w:cstheme="minorHAnsi"/>
          <w:sz w:val="28"/>
          <w:szCs w:val="28"/>
          <w:rtl/>
          <w:lang w:bidi="ar-IQ"/>
        </w:rPr>
        <w:t>,</w:t>
      </w:r>
      <w:proofErr w:type="spellStart"/>
      <w:r w:rsidRPr="0089476C">
        <w:rPr>
          <w:rFonts w:eastAsia="Calibri" w:cstheme="minorHAnsi"/>
          <w:sz w:val="28"/>
          <w:szCs w:val="28"/>
          <w:lang w:bidi="ar-IQ"/>
        </w:rPr>
        <w:t>Hitchner</w:t>
      </w:r>
      <w:proofErr w:type="spellEnd"/>
      <w:r w:rsidRPr="0089476C">
        <w:rPr>
          <w:rFonts w:eastAsia="Calibri" w:cstheme="minorHAnsi"/>
          <w:sz w:val="28"/>
          <w:szCs w:val="28"/>
          <w:rtl/>
          <w:lang w:bidi="ar-IQ"/>
        </w:rPr>
        <w:t xml:space="preserve">). ووفق نموذج </w:t>
      </w:r>
      <w:r w:rsidRPr="0089476C">
        <w:rPr>
          <w:rFonts w:eastAsia="Calibri" w:cstheme="minorHAnsi"/>
          <w:sz w:val="28"/>
          <w:szCs w:val="28"/>
          <w:lang w:bidi="ar-IQ"/>
        </w:rPr>
        <w:t xml:space="preserve"> </w:t>
      </w:r>
      <w:r w:rsidRPr="0089476C">
        <w:rPr>
          <w:rFonts w:eastAsia="Calibri" w:cstheme="minorHAnsi"/>
          <w:b/>
          <w:bCs/>
          <w:sz w:val="28"/>
          <w:szCs w:val="28"/>
          <w:lang w:bidi="ar-IQ"/>
        </w:rPr>
        <w:t>(Capital Asset Pricing Model</w:t>
      </w:r>
      <w:r w:rsidRPr="0089476C">
        <w:rPr>
          <w:rFonts w:eastAsia="Calibri" w:cstheme="minorHAnsi"/>
          <w:sz w:val="28"/>
          <w:szCs w:val="28"/>
          <w:lang w:bidi="ar-IQ"/>
        </w:rPr>
        <w:t>)</w:t>
      </w:r>
      <w:r w:rsidRPr="0089476C">
        <w:rPr>
          <w:rFonts w:eastAsia="Calibri" w:cstheme="minorHAnsi"/>
          <w:sz w:val="28"/>
          <w:szCs w:val="28"/>
          <w:rtl/>
          <w:lang w:bidi="ar-IQ"/>
        </w:rPr>
        <w:t>الخاص بتسعير الموجودات الرأسمالية حيث يمكن تحديد العائد المطلوب للاستثمار من خلال العلاقة الزمنية (التاريخية) بين السوق والاستثمار اي ان معامل بيتا الخاص بالمخاطر النظامية يعتمد على البيانات السابقة في حسابه حيث يقوم باحتساب الفترة الزمنية السابقة ويقاس بيتا السابق لأي سهم بالعلاقة الزمنية (التاريخية) بين عائد محفظة السوق وعائد السهم(العامري , 2014 : ص 32), وكلما كان معدل العائد المتوقع اكبر من العائد المطلوب فأنه يعطي نظرة مؤشر ايجابي على نشاط المصرف(العامري , 2010 : ص 112), ويمكن التعبير عن معدل العائد المطلوب من خلال الصيغة التالية :</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                                                         (</w:t>
      </w:r>
      <w:r w:rsidRPr="0089476C">
        <w:rPr>
          <w:rFonts w:eastAsia="Calibri" w:cstheme="minorHAnsi"/>
          <w:sz w:val="28"/>
          <w:szCs w:val="28"/>
          <w:lang w:bidi="ar-IQ"/>
        </w:rPr>
        <w:t>3</w:t>
      </w:r>
      <w:r w:rsidRPr="0089476C">
        <w:rPr>
          <w:rFonts w:eastAsia="Calibri" w:cstheme="minorHAnsi"/>
          <w:sz w:val="28"/>
          <w:szCs w:val="28"/>
          <w:rtl/>
          <w:lang w:bidi="ar-IQ"/>
        </w:rPr>
        <w:t>) .......(</w:t>
      </w:r>
      <w:r w:rsidRPr="0089476C">
        <w:rPr>
          <w:rFonts w:eastAsia="Calibri" w:cstheme="minorHAnsi"/>
          <w:b/>
          <w:bCs/>
          <w:sz w:val="28"/>
          <w:szCs w:val="28"/>
          <w:lang w:bidi="ar-IQ"/>
        </w:rPr>
        <w:t xml:space="preserve">RR = </w:t>
      </w:r>
      <w:proofErr w:type="spellStart"/>
      <w:r w:rsidRPr="0089476C">
        <w:rPr>
          <w:rFonts w:eastAsia="Calibri" w:cstheme="minorHAnsi"/>
          <w:b/>
          <w:bCs/>
          <w:sz w:val="28"/>
          <w:szCs w:val="28"/>
          <w:lang w:bidi="ar-IQ"/>
        </w:rPr>
        <w:t>Rf</w:t>
      </w:r>
      <w:proofErr w:type="spellEnd"/>
      <w:r w:rsidRPr="0089476C">
        <w:rPr>
          <w:rFonts w:eastAsia="Calibri" w:cstheme="minorHAnsi"/>
          <w:b/>
          <w:bCs/>
          <w:sz w:val="28"/>
          <w:szCs w:val="28"/>
          <w:lang w:bidi="ar-IQ"/>
        </w:rPr>
        <w:t xml:space="preserve"> + Bi( Rm – </w:t>
      </w:r>
      <w:proofErr w:type="spellStart"/>
      <w:r w:rsidRPr="0089476C">
        <w:rPr>
          <w:rFonts w:eastAsia="Calibri" w:cstheme="minorHAnsi"/>
          <w:b/>
          <w:bCs/>
          <w:sz w:val="28"/>
          <w:szCs w:val="28"/>
          <w:lang w:bidi="ar-IQ"/>
        </w:rPr>
        <w:t>Rf</w:t>
      </w:r>
      <w:proofErr w:type="spellEnd"/>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اذ أن :</w:t>
      </w:r>
    </w:p>
    <w:p w:rsidR="006950A5" w:rsidRPr="0089476C" w:rsidRDefault="006950A5" w:rsidP="006950A5">
      <w:pPr>
        <w:bidi/>
        <w:spacing w:after="0" w:line="240" w:lineRule="auto"/>
        <w:jc w:val="lowKashida"/>
        <w:rPr>
          <w:rFonts w:eastAsia="Calibri" w:cstheme="minorHAnsi"/>
          <w:sz w:val="28"/>
          <w:szCs w:val="28"/>
          <w:lang w:bidi="ar-IQ"/>
        </w:rPr>
      </w:pPr>
      <w:r w:rsidRPr="0089476C">
        <w:rPr>
          <w:rFonts w:eastAsia="Calibri" w:cstheme="minorHAnsi"/>
          <w:sz w:val="28"/>
          <w:szCs w:val="28"/>
          <w:lang w:bidi="ar-IQ"/>
        </w:rPr>
        <w:t>RR</w:t>
      </w:r>
      <w:r w:rsidRPr="0089476C">
        <w:rPr>
          <w:rFonts w:eastAsia="Calibri" w:cstheme="minorHAnsi"/>
          <w:sz w:val="28"/>
          <w:szCs w:val="28"/>
          <w:rtl/>
          <w:lang w:bidi="ar-IQ"/>
        </w:rPr>
        <w:t xml:space="preserve"> = العائد المطلوب</w:t>
      </w:r>
    </w:p>
    <w:p w:rsidR="006950A5" w:rsidRPr="0089476C" w:rsidRDefault="006950A5" w:rsidP="006950A5">
      <w:pPr>
        <w:bidi/>
        <w:spacing w:after="0" w:line="240" w:lineRule="auto"/>
        <w:jc w:val="lowKashida"/>
        <w:rPr>
          <w:rFonts w:eastAsia="Calibri" w:cstheme="minorHAnsi"/>
          <w:sz w:val="28"/>
          <w:szCs w:val="28"/>
          <w:lang w:bidi="ar-IQ"/>
        </w:rPr>
      </w:pPr>
      <w:r w:rsidRPr="0089476C">
        <w:rPr>
          <w:rFonts w:eastAsia="Calibri" w:cstheme="minorHAnsi"/>
          <w:sz w:val="28"/>
          <w:szCs w:val="28"/>
          <w:lang w:bidi="ar-IQ"/>
        </w:rPr>
        <w:t>RF</w:t>
      </w:r>
      <w:r w:rsidRPr="0089476C">
        <w:rPr>
          <w:rFonts w:eastAsia="Calibri" w:cstheme="minorHAnsi"/>
          <w:sz w:val="28"/>
          <w:szCs w:val="28"/>
          <w:rtl/>
          <w:lang w:bidi="ar-IQ"/>
        </w:rPr>
        <w:t xml:space="preserve"> = العائد الخالي من المخاطر</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β</w:t>
      </w:r>
      <w:proofErr w:type="spellStart"/>
      <w:r w:rsidRPr="0089476C">
        <w:rPr>
          <w:rFonts w:eastAsia="Calibri" w:cstheme="minorHAnsi"/>
          <w:sz w:val="28"/>
          <w:szCs w:val="28"/>
          <w:lang w:bidi="ar-IQ"/>
        </w:rPr>
        <w:t>i</w:t>
      </w:r>
      <w:proofErr w:type="spellEnd"/>
      <w:r w:rsidRPr="0089476C">
        <w:rPr>
          <w:rFonts w:eastAsia="Calibri" w:cstheme="minorHAnsi"/>
          <w:sz w:val="28"/>
          <w:szCs w:val="28"/>
          <w:rtl/>
          <w:lang w:bidi="ar-IQ"/>
        </w:rPr>
        <w:t xml:space="preserve"> = مقدار المخاطر النظامية المصاحبة للسهم</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Rm</w:t>
      </w:r>
      <w:r w:rsidRPr="0089476C">
        <w:rPr>
          <w:rFonts w:eastAsia="Calibri" w:cstheme="minorHAnsi"/>
          <w:sz w:val="28"/>
          <w:szCs w:val="28"/>
          <w:rtl/>
          <w:lang w:bidi="ar-IQ"/>
        </w:rPr>
        <w:t xml:space="preserve"> = عائد السوق</w:t>
      </w:r>
    </w:p>
    <w:p w:rsidR="006950A5" w:rsidRPr="0089476C" w:rsidRDefault="006950A5" w:rsidP="006950A5">
      <w:pPr>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RM-RF)</w:t>
      </w:r>
      <w:r w:rsidRPr="0089476C">
        <w:rPr>
          <w:rFonts w:eastAsia="Calibri" w:cstheme="minorHAnsi"/>
          <w:sz w:val="28"/>
          <w:szCs w:val="28"/>
          <w:rtl/>
          <w:lang w:bidi="ar-IQ"/>
        </w:rPr>
        <w:t>) = علاوة مخاطر السوق</w:t>
      </w:r>
    </w:p>
    <w:p w:rsidR="006950A5" w:rsidRPr="0089476C" w:rsidRDefault="006950A5" w:rsidP="006950A5">
      <w:pPr>
        <w:tabs>
          <w:tab w:val="left" w:pos="3971"/>
        </w:tabs>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rPr>
        <w:t xml:space="preserve">2. المخاطر </w:t>
      </w:r>
      <w:r w:rsidRPr="0089476C">
        <w:rPr>
          <w:rFonts w:eastAsia="Calibri" w:cstheme="minorHAnsi"/>
          <w:b/>
          <w:bCs/>
          <w:sz w:val="28"/>
          <w:szCs w:val="28"/>
          <w:rtl/>
          <w:lang w:bidi="ar-IQ"/>
        </w:rPr>
        <w:t>(</w:t>
      </w:r>
      <w:r w:rsidRPr="0089476C">
        <w:rPr>
          <w:rFonts w:eastAsia="Calibri" w:cstheme="minorHAnsi"/>
          <w:b/>
          <w:bCs/>
          <w:sz w:val="28"/>
          <w:szCs w:val="28"/>
          <w:lang w:bidi="ar-IQ"/>
        </w:rPr>
        <w:t>Risk</w:t>
      </w:r>
      <w:r w:rsidRPr="0089476C">
        <w:rPr>
          <w:rFonts w:eastAsia="Calibri" w:cstheme="minorHAnsi"/>
          <w:b/>
          <w:bCs/>
          <w:sz w:val="28"/>
          <w:szCs w:val="28"/>
          <w:rtl/>
          <w:lang w:bidi="ar-IQ"/>
        </w:rPr>
        <w:t>)</w:t>
      </w:r>
    </w:p>
    <w:p w:rsidR="006950A5" w:rsidRPr="00433C5A" w:rsidRDefault="006950A5" w:rsidP="00433C5A">
      <w:pPr>
        <w:tabs>
          <w:tab w:val="left" w:pos="3971"/>
        </w:tabs>
        <w:bidi/>
        <w:spacing w:after="0" w:line="240" w:lineRule="auto"/>
        <w:jc w:val="both"/>
        <w:rPr>
          <w:rFonts w:eastAsia="Calibri" w:cstheme="minorHAnsi"/>
          <w:sz w:val="28"/>
          <w:szCs w:val="28"/>
          <w:rtl/>
          <w:lang w:bidi="ar-IQ"/>
        </w:rPr>
      </w:pPr>
      <w:r w:rsidRPr="0089476C">
        <w:rPr>
          <w:rFonts w:eastAsia="Calibri" w:cstheme="minorHAnsi"/>
          <w:b/>
          <w:bCs/>
          <w:sz w:val="28"/>
          <w:szCs w:val="28"/>
          <w:rtl/>
          <w:lang w:bidi="ar-IQ"/>
        </w:rPr>
        <w:t>أ. مفهوم المخاطر (</w:t>
      </w:r>
      <w:r w:rsidRPr="0089476C">
        <w:rPr>
          <w:rFonts w:eastAsia="Calibri" w:cstheme="minorHAnsi"/>
          <w:b/>
          <w:bCs/>
          <w:sz w:val="28"/>
          <w:szCs w:val="28"/>
          <w:lang w:bidi="ar-IQ"/>
        </w:rPr>
        <w:t>The concept of Risk</w:t>
      </w:r>
      <w:r w:rsidRPr="0089476C">
        <w:rPr>
          <w:rFonts w:eastAsia="Calibri" w:cstheme="minorHAnsi"/>
          <w:b/>
          <w:bCs/>
          <w:sz w:val="28"/>
          <w:szCs w:val="28"/>
          <w:rtl/>
          <w:lang w:bidi="ar-IQ"/>
        </w:rPr>
        <w:t>)</w:t>
      </w:r>
      <w:r w:rsidR="00EC4074">
        <w:rPr>
          <w:rFonts w:eastAsia="Calibri" w:cstheme="minorHAnsi" w:hint="cs"/>
          <w:b/>
          <w:bCs/>
          <w:sz w:val="28"/>
          <w:szCs w:val="28"/>
          <w:rtl/>
          <w:lang w:bidi="ar-IQ"/>
        </w:rPr>
        <w:t xml:space="preserve">: </w:t>
      </w:r>
      <w:r w:rsidRPr="00433C5A">
        <w:rPr>
          <w:rFonts w:eastAsia="Calibri" w:cstheme="minorHAnsi"/>
          <w:sz w:val="28"/>
          <w:szCs w:val="28"/>
          <w:rtl/>
          <w:lang w:bidi="ar-IQ"/>
        </w:rPr>
        <w:t>يشير مفهوم المخاطرة الى</w:t>
      </w:r>
      <w:r w:rsidR="00433C5A" w:rsidRPr="00433C5A">
        <w:rPr>
          <w:rFonts w:eastAsia="Calibri" w:cstheme="minorHAnsi" w:hint="cs"/>
          <w:sz w:val="28"/>
          <w:szCs w:val="28"/>
          <w:rtl/>
          <w:lang w:bidi="ar-IQ"/>
        </w:rPr>
        <w:t xml:space="preserve"> </w:t>
      </w:r>
      <w:r w:rsidRPr="00433C5A">
        <w:rPr>
          <w:rFonts w:eastAsia="Calibri" w:cstheme="minorHAnsi"/>
          <w:sz w:val="28"/>
          <w:szCs w:val="28"/>
          <w:rtl/>
          <w:lang w:bidi="ar-IQ"/>
        </w:rPr>
        <w:t>"أنها حالة عدم التأكد التي قد تواجه في المستقبل والنتائج والاحداث التي تحصل" (</w:t>
      </w:r>
      <w:r w:rsidRPr="00433C5A">
        <w:rPr>
          <w:rFonts w:eastAsia="Calibri" w:cstheme="minorHAnsi"/>
          <w:sz w:val="28"/>
          <w:szCs w:val="28"/>
          <w:lang w:bidi="ar-IQ"/>
        </w:rPr>
        <w:t>2010:p79</w:t>
      </w:r>
      <w:r w:rsidRPr="00433C5A">
        <w:rPr>
          <w:rFonts w:eastAsia="Calibri" w:cstheme="minorHAnsi"/>
          <w:sz w:val="28"/>
          <w:szCs w:val="28"/>
          <w:rtl/>
          <w:lang w:bidi="ar-IQ"/>
        </w:rPr>
        <w:t>,</w:t>
      </w:r>
      <w:r w:rsidRPr="00433C5A">
        <w:rPr>
          <w:rFonts w:eastAsia="Calibri" w:cstheme="minorHAnsi"/>
          <w:sz w:val="28"/>
          <w:szCs w:val="28"/>
          <w:lang w:bidi="ar-IQ"/>
        </w:rPr>
        <w:t>Peter</w:t>
      </w:r>
      <w:r w:rsidRPr="00433C5A">
        <w:rPr>
          <w:rFonts w:eastAsia="Calibri" w:cstheme="minorHAnsi"/>
          <w:sz w:val="28"/>
          <w:szCs w:val="28"/>
          <w:rtl/>
          <w:lang w:bidi="ar-IQ"/>
        </w:rPr>
        <w:t>) هنالك عده مفاهيم  مختلفة بينت بها المخاطرة من قبل المختصين في هذا المجال ففي مجال الادارة المالية " هي التغير في التدفقات الفعلية  التي تحققت عن التدفقات المتوقعة والتي كان مخطط لها "(</w:t>
      </w:r>
      <w:r w:rsidRPr="00433C5A">
        <w:rPr>
          <w:rFonts w:eastAsia="Calibri" w:cstheme="minorHAnsi"/>
          <w:sz w:val="28"/>
          <w:szCs w:val="28"/>
          <w:lang w:bidi="ar-IQ"/>
        </w:rPr>
        <w:t>1995:p247</w:t>
      </w:r>
      <w:r w:rsidRPr="00433C5A">
        <w:rPr>
          <w:rFonts w:eastAsia="Calibri" w:cstheme="minorHAnsi"/>
          <w:sz w:val="28"/>
          <w:szCs w:val="28"/>
          <w:rtl/>
          <w:lang w:bidi="ar-IQ"/>
        </w:rPr>
        <w:t>,</w:t>
      </w:r>
      <w:r w:rsidRPr="00433C5A">
        <w:rPr>
          <w:rFonts w:eastAsia="Calibri" w:cstheme="minorHAnsi"/>
          <w:sz w:val="28"/>
          <w:szCs w:val="28"/>
          <w:lang w:bidi="ar-IQ"/>
        </w:rPr>
        <w:t xml:space="preserve">James and </w:t>
      </w:r>
      <w:proofErr w:type="spellStart"/>
      <w:r w:rsidRPr="00433C5A">
        <w:rPr>
          <w:rFonts w:eastAsia="Calibri" w:cstheme="minorHAnsi"/>
          <w:sz w:val="28"/>
          <w:szCs w:val="28"/>
          <w:lang w:bidi="ar-IQ"/>
        </w:rPr>
        <w:t>Wachowicz</w:t>
      </w:r>
      <w:proofErr w:type="spellEnd"/>
      <w:r w:rsidRPr="00433C5A">
        <w:rPr>
          <w:rFonts w:eastAsia="Calibri" w:cstheme="minorHAnsi"/>
          <w:sz w:val="28"/>
          <w:szCs w:val="28"/>
          <w:rtl/>
          <w:lang w:bidi="ar-IQ"/>
        </w:rPr>
        <w:t xml:space="preserve">), أما في المجال المصرفي المخاطرة "هي تعرض المصرف الى الخسائر غير </w:t>
      </w:r>
      <w:r w:rsidR="004D125C">
        <w:rPr>
          <w:rFonts w:eastAsia="Calibri" w:cstheme="minorHAnsi" w:hint="cs"/>
          <w:sz w:val="28"/>
          <w:szCs w:val="28"/>
          <w:rtl/>
          <w:lang w:bidi="ar-IQ"/>
        </w:rPr>
        <w:t>ال</w:t>
      </w:r>
      <w:r w:rsidRPr="00433C5A">
        <w:rPr>
          <w:rFonts w:eastAsia="Calibri" w:cstheme="minorHAnsi"/>
          <w:sz w:val="28"/>
          <w:szCs w:val="28"/>
          <w:rtl/>
          <w:lang w:bidi="ar-IQ"/>
        </w:rPr>
        <w:t xml:space="preserve">محتملة وغير </w:t>
      </w:r>
      <w:r w:rsidR="004D125C">
        <w:rPr>
          <w:rFonts w:eastAsia="Calibri" w:cstheme="minorHAnsi" w:hint="cs"/>
          <w:sz w:val="28"/>
          <w:szCs w:val="28"/>
          <w:rtl/>
          <w:lang w:bidi="ar-IQ"/>
        </w:rPr>
        <w:t>ال</w:t>
      </w:r>
      <w:r w:rsidRPr="00433C5A">
        <w:rPr>
          <w:rFonts w:eastAsia="Calibri" w:cstheme="minorHAnsi"/>
          <w:sz w:val="28"/>
          <w:szCs w:val="28"/>
          <w:rtl/>
          <w:lang w:bidi="ar-IQ"/>
        </w:rPr>
        <w:t>متوقعة  والتي ليس مخطط لها التي</w:t>
      </w:r>
      <w:r w:rsidRPr="00433C5A">
        <w:rPr>
          <w:rFonts w:eastAsia="Calibri" w:cstheme="minorHAnsi"/>
          <w:sz w:val="28"/>
          <w:szCs w:val="28"/>
          <w:rtl/>
        </w:rPr>
        <w:t xml:space="preserve"> </w:t>
      </w:r>
      <w:r w:rsidRPr="00433C5A">
        <w:rPr>
          <w:rFonts w:eastAsia="Calibri" w:cstheme="minorHAnsi"/>
          <w:sz w:val="28"/>
          <w:szCs w:val="28"/>
          <w:rtl/>
          <w:lang w:bidi="ar-IQ"/>
        </w:rPr>
        <w:t>تؤدي الى تذبذب العائد المتوقع في عملية الاستثمار والخروج بنتائج لها أثار سلبيه تؤثر على تحقيق أهداف المصرف التي يسعى الى تحقيقها  "(</w:t>
      </w:r>
      <w:r w:rsidRPr="00433C5A">
        <w:rPr>
          <w:rFonts w:eastAsia="Calibri" w:cstheme="minorHAnsi"/>
          <w:sz w:val="28"/>
          <w:szCs w:val="28"/>
        </w:rPr>
        <w:t xml:space="preserve"> </w:t>
      </w:r>
      <w:r w:rsidRPr="00433C5A">
        <w:rPr>
          <w:rFonts w:eastAsia="Calibri" w:cstheme="minorHAnsi"/>
          <w:sz w:val="28"/>
          <w:szCs w:val="28"/>
          <w:lang w:bidi="ar-IQ"/>
        </w:rPr>
        <w:t>Mary,2004:p9</w:t>
      </w:r>
      <w:r w:rsidRPr="00433C5A">
        <w:rPr>
          <w:rFonts w:eastAsia="Calibri" w:cstheme="minorHAnsi"/>
          <w:sz w:val="28"/>
          <w:szCs w:val="28"/>
          <w:rtl/>
          <w:lang w:bidi="ar-IQ"/>
        </w:rPr>
        <w:t>)</w:t>
      </w:r>
    </w:p>
    <w:p w:rsidR="006950A5" w:rsidRPr="00433C5A" w:rsidRDefault="006950A5" w:rsidP="000344ED">
      <w:pPr>
        <w:tabs>
          <w:tab w:val="left" w:pos="3971"/>
        </w:tabs>
        <w:bidi/>
        <w:spacing w:after="0" w:line="240" w:lineRule="auto"/>
        <w:jc w:val="lowKashida"/>
        <w:rPr>
          <w:rFonts w:eastAsia="Calibri" w:cstheme="minorHAnsi"/>
          <w:sz w:val="28"/>
          <w:szCs w:val="28"/>
          <w:rtl/>
          <w:lang w:bidi="ar-IQ"/>
        </w:rPr>
      </w:pPr>
      <w:r w:rsidRPr="00433C5A">
        <w:rPr>
          <w:rFonts w:eastAsia="Calibri" w:cstheme="minorHAnsi"/>
          <w:sz w:val="28"/>
          <w:szCs w:val="28"/>
          <w:rtl/>
          <w:lang w:bidi="ar-IQ"/>
        </w:rPr>
        <w:t>ب. تعريف المخاطر (</w:t>
      </w:r>
      <w:r w:rsidRPr="00433C5A">
        <w:rPr>
          <w:rFonts w:eastAsia="Calibri" w:cstheme="minorHAnsi"/>
          <w:sz w:val="28"/>
          <w:szCs w:val="28"/>
          <w:lang w:bidi="ar-IQ"/>
        </w:rPr>
        <w:t>Definition of Risk</w:t>
      </w:r>
      <w:r w:rsidRPr="00433C5A">
        <w:rPr>
          <w:rFonts w:eastAsia="Calibri" w:cstheme="minorHAnsi"/>
          <w:sz w:val="28"/>
          <w:szCs w:val="28"/>
          <w:rtl/>
          <w:lang w:bidi="ar-IQ"/>
        </w:rPr>
        <w:t>)</w:t>
      </w:r>
      <w:r w:rsidR="00EC4074" w:rsidRPr="00433C5A">
        <w:rPr>
          <w:rFonts w:eastAsia="Calibri" w:cstheme="minorHAnsi" w:hint="cs"/>
          <w:sz w:val="28"/>
          <w:szCs w:val="28"/>
          <w:rtl/>
          <w:lang w:bidi="ar-IQ"/>
        </w:rPr>
        <w:t xml:space="preserve">: </w:t>
      </w:r>
      <w:r w:rsidRPr="00433C5A">
        <w:rPr>
          <w:rFonts w:eastAsia="Calibri" w:cstheme="minorHAnsi"/>
          <w:sz w:val="28"/>
          <w:szCs w:val="28"/>
          <w:rtl/>
          <w:lang w:bidi="ar-IQ"/>
        </w:rPr>
        <w:t>عرفت المخاطرة بأنها" التوقع السلبي المتنبئ به في انتهاء اي استثمار  اي ان العائد المتحقق الفعلي يكون أقل من العائد المتوقع والمخطط له في اهداف المصرف "(</w:t>
      </w:r>
      <w:r w:rsidRPr="00433C5A">
        <w:rPr>
          <w:rFonts w:eastAsia="Calibri" w:cstheme="minorHAnsi"/>
          <w:sz w:val="28"/>
          <w:szCs w:val="28"/>
          <w:lang w:bidi="ar-IQ"/>
        </w:rPr>
        <w:t>2011:p50Malz</w:t>
      </w:r>
      <w:r w:rsidRPr="00433C5A">
        <w:rPr>
          <w:rFonts w:eastAsia="Calibri" w:cstheme="minorHAnsi"/>
          <w:sz w:val="28"/>
          <w:szCs w:val="28"/>
          <w:rtl/>
          <w:lang w:bidi="ar-IQ"/>
        </w:rPr>
        <w:t>), ويمكن تعريف المخاطر من قبل (</w:t>
      </w:r>
      <w:proofErr w:type="spellStart"/>
      <w:r w:rsidRPr="00433C5A">
        <w:rPr>
          <w:rFonts w:eastAsia="Calibri" w:cstheme="minorHAnsi"/>
          <w:sz w:val="28"/>
          <w:szCs w:val="28"/>
          <w:lang w:bidi="ar-IQ"/>
        </w:rPr>
        <w:t>Gitman</w:t>
      </w:r>
      <w:proofErr w:type="spellEnd"/>
      <w:r w:rsidRPr="00433C5A">
        <w:rPr>
          <w:rFonts w:eastAsia="Calibri" w:cstheme="minorHAnsi"/>
          <w:sz w:val="28"/>
          <w:szCs w:val="28"/>
          <w:rtl/>
          <w:lang w:bidi="ar-IQ"/>
        </w:rPr>
        <w:t>) بأنها " هي الاختلاف في النتائج وعد تطابق العوائد المتوقعة ومع العوائد الفعلية وامكانية حدوث الخسائر المالية او تغير في العائد المتوقع الحصول علي</w:t>
      </w:r>
      <w:r w:rsidR="000344ED">
        <w:rPr>
          <w:rFonts w:eastAsia="Calibri" w:cstheme="minorHAnsi" w:hint="cs"/>
          <w:sz w:val="28"/>
          <w:szCs w:val="28"/>
          <w:rtl/>
          <w:lang w:bidi="ar-IQ"/>
        </w:rPr>
        <w:t>ه</w:t>
      </w:r>
      <w:r w:rsidRPr="00433C5A">
        <w:rPr>
          <w:rFonts w:eastAsia="Calibri" w:cstheme="minorHAnsi"/>
          <w:sz w:val="28"/>
          <w:szCs w:val="28"/>
          <w:rtl/>
          <w:lang w:bidi="ar-IQ"/>
        </w:rPr>
        <w:t xml:space="preserve"> في اصول معينة " (</w:t>
      </w:r>
      <w:r w:rsidRPr="00433C5A">
        <w:rPr>
          <w:rFonts w:eastAsia="Calibri" w:cstheme="minorHAnsi"/>
          <w:sz w:val="28"/>
          <w:szCs w:val="28"/>
          <w:lang w:bidi="ar-IQ"/>
        </w:rPr>
        <w:t>Gitman,2010:p214</w:t>
      </w:r>
      <w:r w:rsidRPr="00433C5A">
        <w:rPr>
          <w:rFonts w:eastAsia="Calibri" w:cstheme="minorHAnsi"/>
          <w:sz w:val="28"/>
          <w:szCs w:val="28"/>
          <w:rtl/>
          <w:lang w:bidi="ar-IQ"/>
        </w:rPr>
        <w:t xml:space="preserve">) </w:t>
      </w:r>
    </w:p>
    <w:p w:rsidR="00433C5A" w:rsidRDefault="006950A5" w:rsidP="00433C5A">
      <w:pPr>
        <w:tabs>
          <w:tab w:val="left" w:pos="3971"/>
        </w:tabs>
        <w:bidi/>
        <w:spacing w:after="0" w:line="240" w:lineRule="auto"/>
        <w:jc w:val="both"/>
        <w:rPr>
          <w:rFonts w:eastAsia="Calibri" w:cstheme="minorHAnsi"/>
          <w:sz w:val="28"/>
          <w:szCs w:val="28"/>
          <w:rtl/>
          <w:lang w:bidi="ar-IQ"/>
        </w:rPr>
      </w:pPr>
      <w:r w:rsidRPr="0089476C">
        <w:rPr>
          <w:rFonts w:eastAsia="Calibri" w:cstheme="minorHAnsi"/>
          <w:b/>
          <w:bCs/>
          <w:sz w:val="28"/>
          <w:szCs w:val="28"/>
          <w:rtl/>
          <w:lang w:bidi="ar-IQ"/>
        </w:rPr>
        <w:t>ت. انواع المخاطرة (</w:t>
      </w:r>
      <w:r w:rsidRPr="0089476C">
        <w:rPr>
          <w:rFonts w:eastAsia="Calibri" w:cstheme="minorHAnsi"/>
          <w:b/>
          <w:bCs/>
          <w:sz w:val="28"/>
          <w:szCs w:val="28"/>
          <w:lang w:bidi="ar-IQ"/>
        </w:rPr>
        <w:t>Types of Risk</w:t>
      </w:r>
      <w:r w:rsidRPr="0089476C">
        <w:rPr>
          <w:rFonts w:eastAsia="Calibri" w:cstheme="minorHAnsi"/>
          <w:b/>
          <w:bCs/>
          <w:sz w:val="28"/>
          <w:szCs w:val="28"/>
          <w:rtl/>
          <w:lang w:bidi="ar-IQ"/>
        </w:rPr>
        <w:t>)</w:t>
      </w:r>
      <w:r w:rsidR="00EC4074">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لقد ابدى الباحثين والكتاب اهتمامهم في تصنيف المخاطرة وتم تصنيفها كلا حسب اهتمامه وتوجهاته حيث تم تصنيفها كالاتي: </w:t>
      </w:r>
    </w:p>
    <w:p w:rsidR="006950A5" w:rsidRPr="0089476C" w:rsidRDefault="006950A5" w:rsidP="00433C5A">
      <w:pPr>
        <w:tabs>
          <w:tab w:val="left" w:pos="3971"/>
        </w:tabs>
        <w:bidi/>
        <w:spacing w:after="0" w:line="240" w:lineRule="auto"/>
        <w:jc w:val="both"/>
        <w:rPr>
          <w:rFonts w:eastAsia="Calibri" w:cstheme="minorHAnsi"/>
          <w:sz w:val="28"/>
          <w:szCs w:val="28"/>
          <w:rtl/>
          <w:lang w:bidi="ar-IQ"/>
        </w:rPr>
      </w:pPr>
      <w:r w:rsidRPr="0089476C">
        <w:rPr>
          <w:rFonts w:eastAsia="Calibri" w:cstheme="minorHAnsi"/>
          <w:sz w:val="28"/>
          <w:szCs w:val="28"/>
          <w:rtl/>
          <w:lang w:bidi="ar-IQ"/>
        </w:rPr>
        <w:t>المخاطر الكلية = المخاطرة المنتظمة + المخاطر الغير منتظمة</w:t>
      </w:r>
    </w:p>
    <w:p w:rsidR="006950A5" w:rsidRPr="0089476C" w:rsidRDefault="006950A5" w:rsidP="007C75DB">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1.المخاطر المنتظمة :</w:t>
      </w:r>
      <w:r w:rsidR="00EC4074">
        <w:rPr>
          <w:rFonts w:eastAsia="Calibri" w:cstheme="minorHAnsi"/>
          <w:b/>
          <w:bCs/>
          <w:sz w:val="28"/>
          <w:szCs w:val="28"/>
          <w:lang w:bidi="ar-IQ"/>
        </w:rPr>
        <w:t>:</w:t>
      </w:r>
      <w:r w:rsidRPr="0089476C">
        <w:rPr>
          <w:rFonts w:eastAsia="Calibri" w:cstheme="minorHAnsi"/>
          <w:b/>
          <w:bCs/>
          <w:sz w:val="28"/>
          <w:szCs w:val="28"/>
          <w:lang w:bidi="ar-IQ"/>
        </w:rPr>
        <w:t>(</w:t>
      </w:r>
      <w:proofErr w:type="spellStart"/>
      <w:r w:rsidRPr="0089476C">
        <w:rPr>
          <w:rFonts w:eastAsia="Calibri" w:cstheme="minorHAnsi"/>
          <w:b/>
          <w:bCs/>
          <w:sz w:val="28"/>
          <w:szCs w:val="28"/>
          <w:lang w:bidi="ar-IQ"/>
        </w:rPr>
        <w:t>SystematicRisk</w:t>
      </w:r>
      <w:proofErr w:type="spellEnd"/>
      <w:r w:rsidRPr="0089476C">
        <w:rPr>
          <w:rFonts w:eastAsia="Calibri" w:cstheme="minorHAnsi"/>
          <w:b/>
          <w:bCs/>
          <w:sz w:val="28"/>
          <w:szCs w:val="28"/>
          <w:lang w:bidi="ar-IQ"/>
        </w:rPr>
        <w:t>)</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 xml:space="preserve">وهي مخاطر السوق التي لا يستطيع المصرف </w:t>
      </w:r>
      <w:r w:rsidRPr="0089476C">
        <w:rPr>
          <w:rFonts w:eastAsia="Calibri" w:cstheme="minorHAnsi"/>
          <w:sz w:val="28"/>
          <w:szCs w:val="28"/>
          <w:rtl/>
          <w:lang w:bidi="ar-IQ"/>
        </w:rPr>
        <w:lastRenderedPageBreak/>
        <w:t>السيطرة عليها ولا يمكن التنبؤ بها او توقع حدوثها وفي التالي لا يمكن تخفيضها او التقليل منها من خلال التنويع في الاستثمارات(</w:t>
      </w:r>
      <w:r w:rsidRPr="0089476C">
        <w:rPr>
          <w:rFonts w:eastAsia="Calibri" w:cstheme="minorHAnsi"/>
          <w:sz w:val="28"/>
          <w:szCs w:val="28"/>
          <w:lang w:bidi="ar-IQ"/>
        </w:rPr>
        <w:t>Hamzaee,2011:p90</w:t>
      </w:r>
      <w:r w:rsidRPr="0089476C">
        <w:rPr>
          <w:rFonts w:eastAsia="Calibri" w:cstheme="minorHAnsi"/>
          <w:sz w:val="28"/>
          <w:szCs w:val="28"/>
          <w:rtl/>
          <w:lang w:bidi="ar-IQ"/>
        </w:rPr>
        <w:t>),حيث أن هذه المخاطر التي تصيب غالبية الاصول المالية بشكل مباشر وبطريقة منهجية سواء</w:t>
      </w:r>
      <w:r w:rsidR="00106475">
        <w:rPr>
          <w:rFonts w:eastAsia="Calibri" w:cstheme="minorHAnsi" w:hint="cs"/>
          <w:sz w:val="28"/>
          <w:szCs w:val="28"/>
          <w:rtl/>
          <w:lang w:bidi="ar-IQ"/>
        </w:rPr>
        <w:t>ً</w:t>
      </w:r>
      <w:r w:rsidRPr="0089476C">
        <w:rPr>
          <w:rFonts w:eastAsia="Calibri" w:cstheme="minorHAnsi"/>
          <w:sz w:val="28"/>
          <w:szCs w:val="28"/>
          <w:rtl/>
          <w:lang w:bidi="ar-IQ"/>
        </w:rPr>
        <w:t xml:space="preserve"> كانت بنسبة كبيرة او صغيرة وان المخاطرة لها تأثير كبير وواسع في السوق المالي  لذلك اطلق عليها تسمية المخاطر السوقية. (مطر,2006 : ص58) </w:t>
      </w:r>
    </w:p>
    <w:p w:rsidR="006950A5" w:rsidRPr="0089476C" w:rsidRDefault="006950A5" w:rsidP="007C75DB">
      <w:pPr>
        <w:tabs>
          <w:tab w:val="left" w:pos="3971"/>
        </w:tabs>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وتتصف المخاطر المنتظمة  بمجموعة من الخصائص الاتية</w:t>
      </w:r>
      <w:r w:rsidRPr="0089476C">
        <w:rPr>
          <w:rFonts w:eastAsia="Calibri" w:cstheme="minorHAnsi"/>
          <w:b/>
          <w:bCs/>
          <w:sz w:val="28"/>
          <w:szCs w:val="28"/>
          <w:lang w:bidi="ar-IQ"/>
        </w:rPr>
        <w:t xml:space="preserve">: </w:t>
      </w:r>
      <w:r w:rsidRPr="0089476C">
        <w:rPr>
          <w:rFonts w:eastAsia="Calibri" w:cstheme="minorHAnsi"/>
          <w:sz w:val="28"/>
          <w:szCs w:val="28"/>
          <w:rtl/>
          <w:lang w:bidi="ar-IQ"/>
        </w:rPr>
        <w:t>(الضرب ,2017: ص35)</w:t>
      </w:r>
    </w:p>
    <w:p w:rsidR="006950A5" w:rsidRPr="0089476C" w:rsidRDefault="006950A5" w:rsidP="007C75DB">
      <w:pPr>
        <w:tabs>
          <w:tab w:val="right" w:pos="283"/>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أ. تنتج بسبب العوامل وتصيب كافة مجالات النظام الاقتصادي .</w:t>
      </w:r>
    </w:p>
    <w:p w:rsidR="006950A5" w:rsidRPr="0089476C" w:rsidRDefault="006950A5" w:rsidP="007C75DB">
      <w:pPr>
        <w:tabs>
          <w:tab w:val="right" w:pos="283"/>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ب.</w:t>
      </w:r>
      <w:r w:rsidR="00EC4074">
        <w:rPr>
          <w:rFonts w:eastAsia="Calibri" w:cstheme="minorHAnsi" w:hint="cs"/>
          <w:sz w:val="28"/>
          <w:szCs w:val="28"/>
          <w:rtl/>
          <w:lang w:bidi="ar-IQ"/>
        </w:rPr>
        <w:t xml:space="preserve"> </w:t>
      </w:r>
      <w:r w:rsidRPr="0089476C">
        <w:rPr>
          <w:rFonts w:eastAsia="Calibri" w:cstheme="minorHAnsi"/>
          <w:sz w:val="28"/>
          <w:szCs w:val="28"/>
          <w:rtl/>
          <w:lang w:bidi="ar-IQ"/>
        </w:rPr>
        <w:t>تؤثر على جميع المصارف العاملة وبالتالي فأنها تؤثر عل الاستثمارات.</w:t>
      </w:r>
    </w:p>
    <w:p w:rsidR="006950A5" w:rsidRPr="0089476C" w:rsidRDefault="006950A5" w:rsidP="007C75DB">
      <w:pPr>
        <w:tabs>
          <w:tab w:val="right" w:pos="283"/>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ت.</w:t>
      </w:r>
      <w:r w:rsidR="00EC4074">
        <w:rPr>
          <w:rFonts w:eastAsia="Calibri" w:cstheme="minorHAnsi" w:hint="cs"/>
          <w:sz w:val="28"/>
          <w:szCs w:val="28"/>
          <w:rtl/>
          <w:lang w:bidi="ar-IQ"/>
        </w:rPr>
        <w:t xml:space="preserve"> </w:t>
      </w:r>
      <w:r w:rsidRPr="0089476C">
        <w:rPr>
          <w:rFonts w:eastAsia="Calibri" w:cstheme="minorHAnsi"/>
          <w:sz w:val="28"/>
          <w:szCs w:val="28"/>
          <w:rtl/>
          <w:lang w:bidi="ar-IQ"/>
        </w:rPr>
        <w:t>لا يمكن  التخلص منها من خلال التنويع.</w:t>
      </w:r>
    </w:p>
    <w:p w:rsidR="006950A5" w:rsidRPr="0089476C" w:rsidRDefault="006950A5" w:rsidP="00433C5A">
      <w:pPr>
        <w:tabs>
          <w:tab w:val="right" w:pos="283"/>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ث.</w:t>
      </w:r>
      <w:r w:rsidR="00EC4074">
        <w:rPr>
          <w:rFonts w:eastAsia="Calibri" w:cstheme="minorHAnsi" w:hint="cs"/>
          <w:sz w:val="28"/>
          <w:szCs w:val="28"/>
          <w:rtl/>
          <w:lang w:bidi="ar-IQ"/>
        </w:rPr>
        <w:t xml:space="preserve"> </w:t>
      </w:r>
      <w:r w:rsidRPr="0089476C">
        <w:rPr>
          <w:rFonts w:eastAsia="Calibri" w:cstheme="minorHAnsi"/>
          <w:sz w:val="28"/>
          <w:szCs w:val="28"/>
          <w:rtl/>
          <w:lang w:bidi="ar-IQ"/>
        </w:rPr>
        <w:t>يمكن التقليل من المخاطر المنتظمة بالعلاوة من خلال العائد الفعلي للمستثمر.</w:t>
      </w:r>
    </w:p>
    <w:p w:rsidR="006950A5" w:rsidRPr="0089476C" w:rsidRDefault="006950A5" w:rsidP="007C75DB">
      <w:pPr>
        <w:tabs>
          <w:tab w:val="right" w:pos="283"/>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 xml:space="preserve">ج. يمكن قياسها بمعامل بيتا </w:t>
      </w:r>
    </w:p>
    <w:p w:rsidR="006950A5" w:rsidRPr="0089476C" w:rsidRDefault="006950A5" w:rsidP="00433C5A">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2.المخاطرة الغير منتظمة:(</w:t>
      </w:r>
      <w:r w:rsidRPr="0089476C">
        <w:rPr>
          <w:rFonts w:eastAsia="Calibri" w:cstheme="minorHAnsi"/>
          <w:b/>
          <w:bCs/>
          <w:sz w:val="28"/>
          <w:szCs w:val="28"/>
          <w:lang w:bidi="ar-IQ"/>
        </w:rPr>
        <w:t>Unsystematic Risk</w:t>
      </w:r>
      <w:r w:rsidRPr="0089476C">
        <w:rPr>
          <w:rFonts w:eastAsia="Calibri" w:cstheme="minorHAnsi"/>
          <w:b/>
          <w:bCs/>
          <w:sz w:val="28"/>
          <w:szCs w:val="28"/>
          <w:rtl/>
          <w:lang w:bidi="ar-IQ"/>
        </w:rPr>
        <w:t>)</w:t>
      </w:r>
      <w:r w:rsidR="00EC4074">
        <w:rPr>
          <w:rFonts w:eastAsia="Calibri" w:cstheme="minorHAnsi" w:hint="cs"/>
          <w:b/>
          <w:bCs/>
          <w:sz w:val="28"/>
          <w:szCs w:val="28"/>
          <w:rtl/>
          <w:lang w:bidi="ar-IQ"/>
        </w:rPr>
        <w:t xml:space="preserve">: </w:t>
      </w:r>
      <w:r w:rsidRPr="0089476C">
        <w:rPr>
          <w:rFonts w:eastAsia="Calibri" w:cstheme="minorHAnsi"/>
          <w:sz w:val="28"/>
          <w:szCs w:val="28"/>
          <w:rtl/>
          <w:lang w:bidi="ar-IQ"/>
        </w:rPr>
        <w:t>هي المخاطر التي</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تصيب المصرف او شركة ما والتي تكون مستقلة بحد ذاتها عن النشاط الاقتصادي والتي تشمل اضراب موظفي المصرف عن العمل وكذلك سوء التنظيم الاداري لذلك فأن هذه المخاطرة تكون بشكل  مستقل وليس له علاقة مؤثرة على السهم (</w:t>
      </w:r>
      <w:r w:rsidRPr="0089476C">
        <w:rPr>
          <w:rFonts w:eastAsia="Calibri" w:cstheme="minorHAnsi"/>
          <w:sz w:val="28"/>
          <w:szCs w:val="28"/>
          <w:lang w:bidi="ar-IQ"/>
        </w:rPr>
        <w:t>,2012:p335</w:t>
      </w:r>
      <w:r w:rsidRPr="0089476C">
        <w:rPr>
          <w:rFonts w:eastAsia="Calibri" w:cstheme="minorHAnsi"/>
          <w:sz w:val="28"/>
          <w:szCs w:val="28"/>
          <w:rtl/>
          <w:lang w:bidi="ar-IQ"/>
        </w:rPr>
        <w:t xml:space="preserve"> </w:t>
      </w:r>
      <w:proofErr w:type="spellStart"/>
      <w:r w:rsidRPr="0089476C">
        <w:rPr>
          <w:rFonts w:eastAsia="Calibri" w:cstheme="minorHAnsi"/>
          <w:sz w:val="28"/>
          <w:szCs w:val="28"/>
          <w:lang w:bidi="ar-IQ"/>
        </w:rPr>
        <w:t>Berk</w:t>
      </w:r>
      <w:proofErr w:type="spellEnd"/>
      <w:r w:rsidRPr="0089476C">
        <w:rPr>
          <w:rFonts w:eastAsia="Calibri" w:cstheme="minorHAnsi"/>
          <w:sz w:val="28"/>
          <w:szCs w:val="28"/>
          <w:lang w:bidi="ar-IQ"/>
        </w:rPr>
        <w:t>, et al</w:t>
      </w:r>
      <w:r w:rsidRPr="0089476C">
        <w:rPr>
          <w:rFonts w:eastAsia="Calibri" w:cstheme="minorHAnsi"/>
          <w:sz w:val="28"/>
          <w:szCs w:val="28"/>
          <w:rtl/>
          <w:lang w:bidi="ar-IQ"/>
        </w:rPr>
        <w:t>), حيث ان هذه المخاطر عليها تسمية المخاطر الفردية لأنها تؤثر على موجود مالي او مجموعة من الموجودات لذلك فان هذه المخاطر والتي يمكن السيطرة عليها من قبل ادارة المصرف</w:t>
      </w:r>
      <w:r w:rsidRPr="0089476C">
        <w:rPr>
          <w:rFonts w:eastAsia="Calibri" w:cstheme="minorHAnsi"/>
          <w:sz w:val="28"/>
          <w:szCs w:val="28"/>
          <w:vertAlign w:val="superscript"/>
          <w:rtl/>
          <w:lang w:bidi="ar-IQ"/>
        </w:rPr>
        <w:t xml:space="preserve"> </w:t>
      </w:r>
      <w:r w:rsidRPr="0089476C">
        <w:rPr>
          <w:rFonts w:eastAsia="Calibri" w:cstheme="minorHAnsi"/>
          <w:sz w:val="28"/>
          <w:szCs w:val="28"/>
          <w:rtl/>
          <w:lang w:bidi="ar-IQ"/>
        </w:rPr>
        <w:t xml:space="preserve">( </w:t>
      </w:r>
      <w:r w:rsidRPr="0089476C">
        <w:rPr>
          <w:rFonts w:eastAsia="Calibri" w:cstheme="minorHAnsi"/>
          <w:sz w:val="28"/>
          <w:szCs w:val="28"/>
          <w:lang w:bidi="ar-IQ"/>
        </w:rPr>
        <w:t>2009:p283</w:t>
      </w:r>
      <w:r w:rsidRPr="0089476C">
        <w:rPr>
          <w:rFonts w:eastAsia="Calibri" w:cstheme="minorHAnsi"/>
          <w:sz w:val="28"/>
          <w:szCs w:val="28"/>
          <w:rtl/>
          <w:lang w:bidi="ar-IQ"/>
        </w:rPr>
        <w:t>,</w:t>
      </w:r>
      <w:r w:rsidRPr="0089476C">
        <w:rPr>
          <w:rFonts w:eastAsia="Calibri" w:cstheme="minorHAnsi"/>
          <w:sz w:val="28"/>
          <w:szCs w:val="28"/>
          <w:lang w:bidi="ar-IQ"/>
        </w:rPr>
        <w:t>Jordan &amp; miller</w:t>
      </w:r>
      <w:r w:rsidRPr="0089476C">
        <w:rPr>
          <w:rFonts w:eastAsia="Calibri" w:cstheme="minorHAnsi"/>
          <w:sz w:val="28"/>
          <w:szCs w:val="28"/>
          <w:rtl/>
          <w:lang w:bidi="ar-IQ"/>
        </w:rPr>
        <w:t>)</w:t>
      </w:r>
    </w:p>
    <w:p w:rsidR="006950A5" w:rsidRPr="0089476C" w:rsidRDefault="006950A5" w:rsidP="007C75DB">
      <w:pPr>
        <w:tabs>
          <w:tab w:val="left" w:pos="3971"/>
        </w:tabs>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 xml:space="preserve">وتتصف المخاطرة الغير نظامية بمجموعة من الخصائص الاتية: </w:t>
      </w:r>
      <w:r w:rsidRPr="0089476C">
        <w:rPr>
          <w:rFonts w:eastAsia="Calibri" w:cstheme="minorHAnsi"/>
          <w:sz w:val="28"/>
          <w:szCs w:val="28"/>
          <w:rtl/>
          <w:lang w:bidi="ar-IQ"/>
        </w:rPr>
        <w:t>(</w:t>
      </w:r>
      <w:r w:rsidRPr="0089476C">
        <w:rPr>
          <w:rFonts w:eastAsia="Calibri" w:cstheme="minorHAnsi"/>
          <w:sz w:val="28"/>
          <w:szCs w:val="28"/>
          <w:lang w:bidi="ar-IQ"/>
        </w:rPr>
        <w:t>Gup,1983: p283</w:t>
      </w:r>
      <w:r w:rsidRPr="0089476C">
        <w:rPr>
          <w:rFonts w:eastAsia="Calibri" w:cstheme="minorHAnsi"/>
          <w:sz w:val="28"/>
          <w:szCs w:val="28"/>
          <w:rtl/>
          <w:lang w:bidi="ar-IQ"/>
        </w:rPr>
        <w:t>)</w:t>
      </w:r>
      <w:r w:rsidRPr="0089476C">
        <w:rPr>
          <w:rFonts w:eastAsia="Calibri" w:cstheme="minorHAnsi"/>
          <w:b/>
          <w:bCs/>
          <w:sz w:val="28"/>
          <w:szCs w:val="28"/>
          <w:rtl/>
          <w:lang w:bidi="ar-IQ"/>
        </w:rPr>
        <w:t xml:space="preserve"> </w:t>
      </w:r>
    </w:p>
    <w:p w:rsidR="006950A5" w:rsidRPr="0089476C" w:rsidRDefault="006950A5" w:rsidP="007C75DB">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1.التقليل  او التخلص منها من خلال التنويع في الاوراق المالية المستثمرة .</w:t>
      </w:r>
    </w:p>
    <w:p w:rsidR="006950A5" w:rsidRPr="0089476C" w:rsidRDefault="006950A5" w:rsidP="00433C5A">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2.ان المخاطرة غير منتظمة تكون ناشئة بفعل عوامل فردية ويكون تأثيرها على المصرف نفسة.</w:t>
      </w:r>
    </w:p>
    <w:p w:rsidR="006950A5" w:rsidRPr="0089476C" w:rsidRDefault="006950A5" w:rsidP="007C75DB">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3.يتم قياس هذه المخاطر من خلال المقياس الاحصائي معامل التباين</w:t>
      </w:r>
    </w:p>
    <w:p w:rsidR="00433C5A" w:rsidRDefault="006950A5" w:rsidP="007C75DB">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 xml:space="preserve">هنالك بعض العوامل المؤثرة على مستوى مخاطرة المحفظة الاستثمارية </w:t>
      </w:r>
    </w:p>
    <w:p w:rsidR="006950A5" w:rsidRPr="0089476C" w:rsidRDefault="006950A5" w:rsidP="00433C5A">
      <w:pPr>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lang w:bidi="ar-IQ"/>
        </w:rPr>
        <w:t xml:space="preserve">: </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(الربيعي , 2018 : ص 53)</w:t>
      </w:r>
      <w:r w:rsidRPr="0089476C">
        <w:rPr>
          <w:rFonts w:eastAsia="Calibri" w:cstheme="minorHAnsi"/>
          <w:b/>
          <w:bCs/>
          <w:sz w:val="28"/>
          <w:szCs w:val="28"/>
          <w:rtl/>
          <w:lang w:bidi="ar-IQ"/>
        </w:rPr>
        <w:t xml:space="preserve">     </w:t>
      </w:r>
    </w:p>
    <w:p w:rsidR="006950A5" w:rsidRPr="0089476C" w:rsidRDefault="006950A5" w:rsidP="00433C5A">
      <w:pPr>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1. معامل الارتباط بين العوائد المختلفة لاستثمارات المحفظة.</w:t>
      </w:r>
    </w:p>
    <w:p w:rsidR="006950A5" w:rsidRPr="0089476C" w:rsidRDefault="006950A5" w:rsidP="00433C5A">
      <w:pPr>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2.عدد الاوراق المالية التي تشكل المحفظة الاستثمارية.</w:t>
      </w:r>
    </w:p>
    <w:p w:rsidR="006950A5" w:rsidRPr="0089476C" w:rsidRDefault="006950A5" w:rsidP="00433C5A">
      <w:pPr>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 xml:space="preserve">3.الوزن النسبي للورقة المالية من اجمالي اوراق المحفظة الاستثمارية.   </w:t>
      </w:r>
    </w:p>
    <w:p w:rsidR="006950A5" w:rsidRPr="0089476C" w:rsidRDefault="006950A5" w:rsidP="007C75DB">
      <w:pPr>
        <w:tabs>
          <w:tab w:val="left" w:pos="3971"/>
        </w:tabs>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ح. طرق قياس المخاطرة (</w:t>
      </w:r>
      <w:r w:rsidRPr="0089476C">
        <w:rPr>
          <w:rFonts w:eastAsia="Calibri" w:cstheme="minorHAnsi"/>
          <w:b/>
          <w:bCs/>
          <w:sz w:val="28"/>
          <w:szCs w:val="28"/>
          <w:lang w:bidi="ar-IQ"/>
        </w:rPr>
        <w:t>Methods of measuring risk</w:t>
      </w:r>
      <w:r w:rsidRPr="0089476C">
        <w:rPr>
          <w:rFonts w:eastAsia="Calibri" w:cstheme="minorHAnsi"/>
          <w:b/>
          <w:bCs/>
          <w:sz w:val="28"/>
          <w:szCs w:val="28"/>
          <w:rtl/>
          <w:lang w:bidi="ar-IQ"/>
        </w:rPr>
        <w:t>)</w:t>
      </w:r>
    </w:p>
    <w:p w:rsidR="006950A5" w:rsidRPr="0089476C" w:rsidRDefault="006950A5" w:rsidP="00106475">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1.معامل بيتا : (</w:t>
      </w:r>
      <w:r w:rsidRPr="0089476C">
        <w:rPr>
          <w:rFonts w:eastAsia="Calibri" w:cstheme="minorHAnsi"/>
          <w:b/>
          <w:bCs/>
          <w:sz w:val="28"/>
          <w:szCs w:val="28"/>
          <w:lang w:bidi="ar-IQ"/>
        </w:rPr>
        <w:t>Beta coefficient</w:t>
      </w:r>
      <w:r w:rsidRPr="0089476C">
        <w:rPr>
          <w:rFonts w:eastAsia="Calibri" w:cstheme="minorHAnsi"/>
          <w:b/>
          <w:bCs/>
          <w:sz w:val="28"/>
          <w:szCs w:val="28"/>
          <w:rtl/>
          <w:lang w:bidi="ar-IQ"/>
        </w:rPr>
        <w:t>)</w:t>
      </w:r>
      <w:r w:rsidR="00EC4074">
        <w:rPr>
          <w:rFonts w:eastAsia="Calibri" w:cstheme="minorHAnsi" w:hint="cs"/>
          <w:b/>
          <w:bCs/>
          <w:sz w:val="28"/>
          <w:szCs w:val="28"/>
          <w:rtl/>
          <w:lang w:bidi="ar-IQ"/>
        </w:rPr>
        <w:t xml:space="preserve">: </w:t>
      </w:r>
      <w:r w:rsidRPr="0089476C">
        <w:rPr>
          <w:rFonts w:eastAsia="Calibri" w:cstheme="minorHAnsi"/>
          <w:sz w:val="28"/>
          <w:szCs w:val="28"/>
          <w:rtl/>
          <w:lang w:bidi="ar-IQ"/>
        </w:rPr>
        <w:t>يعد معامل بيتا واحد</w:t>
      </w:r>
      <w:r w:rsidR="00106475">
        <w:rPr>
          <w:rFonts w:eastAsia="Calibri" w:cstheme="minorHAnsi" w:hint="cs"/>
          <w:sz w:val="28"/>
          <w:szCs w:val="28"/>
          <w:rtl/>
          <w:lang w:bidi="ar-IQ"/>
        </w:rPr>
        <w:t>اً</w:t>
      </w:r>
      <w:r w:rsidRPr="0089476C">
        <w:rPr>
          <w:rFonts w:eastAsia="Calibri" w:cstheme="minorHAnsi"/>
          <w:sz w:val="28"/>
          <w:szCs w:val="28"/>
          <w:rtl/>
          <w:lang w:bidi="ar-IQ"/>
        </w:rPr>
        <w:t xml:space="preserve"> من المقاييس المستخدم</w:t>
      </w:r>
      <w:r w:rsidR="00106475">
        <w:rPr>
          <w:rFonts w:eastAsia="Calibri" w:cstheme="minorHAnsi" w:hint="cs"/>
          <w:sz w:val="28"/>
          <w:szCs w:val="28"/>
          <w:rtl/>
          <w:lang w:bidi="ar-IQ"/>
        </w:rPr>
        <w:t>ة</w:t>
      </w:r>
      <w:r w:rsidRPr="0089476C">
        <w:rPr>
          <w:rFonts w:eastAsia="Calibri" w:cstheme="minorHAnsi"/>
          <w:sz w:val="28"/>
          <w:szCs w:val="28"/>
          <w:rtl/>
          <w:lang w:bidi="ar-IQ"/>
        </w:rPr>
        <w:t xml:space="preserve"> في قياس المخاطر النظامية, حيث ان معامل بيتا  يقيس التذبذب الذي يبين او يعبر عن المخاطر, اي ان معامل بيتا يقيس مدى تقلب سهم </w:t>
      </w:r>
      <w:r w:rsidRPr="00433C5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عند صعود ونزول المؤشر, ان اهم ما يتميز به معامل بيتا عن المقاييس الاخرى مثل معامل الاختلاف ومعامل الانحراف انه لا يعتمد في قياسه مجموع عدم التأكد في عائد الاستثمار بل يتم قياس جزء من المخاطر لا يمكن  تجنبها او الحد منها او الانحراف فقط (</w:t>
      </w:r>
      <w:proofErr w:type="spellStart"/>
      <w:r w:rsidRPr="0089476C">
        <w:rPr>
          <w:rFonts w:eastAsia="Calibri" w:cstheme="minorHAnsi"/>
          <w:sz w:val="28"/>
          <w:szCs w:val="28"/>
          <w:rtl/>
          <w:lang w:bidi="ar-IQ"/>
        </w:rPr>
        <w:t>المخلافي</w:t>
      </w:r>
      <w:proofErr w:type="spellEnd"/>
      <w:r w:rsidRPr="0089476C">
        <w:rPr>
          <w:rFonts w:eastAsia="Calibri" w:cstheme="minorHAnsi"/>
          <w:sz w:val="28"/>
          <w:szCs w:val="28"/>
          <w:rtl/>
          <w:lang w:bidi="ar-IQ"/>
        </w:rPr>
        <w:t xml:space="preserve"> , 2004 : ص 167), يمكن حساب معامل بيتا من خلال المعادلة الرياضية:</w:t>
      </w:r>
    </w:p>
    <w:p w:rsidR="006950A5" w:rsidRPr="0089476C" w:rsidRDefault="00106475" w:rsidP="006950A5">
      <w:pPr>
        <w:tabs>
          <w:tab w:val="left" w:pos="3971"/>
        </w:tabs>
        <w:bidi/>
        <w:spacing w:after="0" w:line="240" w:lineRule="auto"/>
        <w:jc w:val="lowKashida"/>
        <w:rPr>
          <w:rFonts w:eastAsia="Calibri" w:cstheme="minorHAnsi"/>
          <w:b/>
          <w:bCs/>
          <w:sz w:val="28"/>
          <w:szCs w:val="28"/>
          <w:rtl/>
          <w:lang w:bidi="ar-IQ"/>
        </w:rPr>
      </w:pPr>
      <m:oMathPara>
        <m:oMathParaPr>
          <m:jc m:val="left"/>
        </m:oMathParaPr>
        <m:oMath>
          <m:f>
            <m:fPr>
              <m:ctrlPr>
                <w:rPr>
                  <w:rFonts w:ascii="Cambria Math" w:hAnsi="Cambria Math" w:cstheme="minorHAnsi"/>
                  <w:b/>
                  <w:bCs/>
                  <w:i/>
                  <w:sz w:val="28"/>
                  <w:szCs w:val="28"/>
                  <w:lang w:bidi="ar-IQ"/>
                </w:rPr>
              </m:ctrlPr>
            </m:fPr>
            <m:num>
              <m:r>
                <m:rPr>
                  <m:sty m:val="bi"/>
                </m:rPr>
                <w:rPr>
                  <w:rFonts w:ascii="Cambria Math" w:hAnsi="Cambria Math" w:cstheme="minorHAnsi"/>
                  <w:sz w:val="28"/>
                  <w:szCs w:val="28"/>
                  <w:lang w:bidi="ar-IQ"/>
                </w:rPr>
                <m:t xml:space="preserve">Cov </m:t>
              </m:r>
              <m:d>
                <m:dPr>
                  <m:ctrlPr>
                    <w:rPr>
                      <w:rFonts w:ascii="Cambria Math" w:hAnsi="Cambria Math" w:cstheme="minorHAnsi"/>
                      <w:b/>
                      <w:bCs/>
                      <w:i/>
                      <w:sz w:val="28"/>
                      <w:szCs w:val="28"/>
                      <w:lang w:bidi="ar-IQ"/>
                    </w:rPr>
                  </m:ctrlPr>
                </m:dPr>
                <m:e>
                  <m:r>
                    <m:rPr>
                      <m:sty m:val="bi"/>
                    </m:rPr>
                    <w:rPr>
                      <w:rFonts w:ascii="Cambria Math" w:hAnsi="Cambria Math" w:cstheme="minorHAnsi"/>
                      <w:sz w:val="28"/>
                      <w:szCs w:val="28"/>
                      <w:lang w:bidi="ar-IQ"/>
                    </w:rPr>
                    <m:t xml:space="preserve"> Ri, Rm </m:t>
                  </m:r>
                </m:e>
              </m:d>
            </m:num>
            <m:den>
              <m:r>
                <m:rPr>
                  <m:sty m:val="b"/>
                </m:rPr>
                <w:rPr>
                  <w:rFonts w:ascii="Cambria Math" w:hAnsi="Cambria Math" w:cstheme="minorHAnsi"/>
                  <w:sz w:val="28"/>
                  <w:szCs w:val="28"/>
                  <w:lang w:bidi="ar-IQ"/>
                </w:rPr>
                <m:t>σ²</m:t>
              </m:r>
              <m:r>
                <m:rPr>
                  <m:sty m:val="bi"/>
                </m:rPr>
                <w:rPr>
                  <w:rFonts w:ascii="Cambria Math" w:hAnsi="Cambria Math" w:cstheme="minorHAnsi"/>
                  <w:sz w:val="28"/>
                  <w:szCs w:val="28"/>
                  <w:lang w:bidi="ar-IQ"/>
                </w:rPr>
                <m:t xml:space="preserve"> Rm</m:t>
              </m:r>
            </m:den>
          </m:f>
          <m:r>
            <m:rPr>
              <m:sty m:val="b"/>
            </m:rPr>
            <w:rPr>
              <w:rFonts w:ascii="Cambria Math" w:hAnsi="Cambria Math" w:cstheme="minorHAnsi"/>
              <w:sz w:val="28"/>
              <w:szCs w:val="28"/>
              <w:lang w:bidi="ar-IQ"/>
            </w:rPr>
            <m:t>…………….</m:t>
          </m:r>
          <m:d>
            <m:dPr>
              <m:ctrlPr>
                <w:rPr>
                  <w:rFonts w:ascii="Cambria Math" w:hAnsi="Cambria Math" w:cstheme="minorHAnsi"/>
                  <w:b/>
                  <w:bCs/>
                  <w:iCs/>
                  <w:sz w:val="28"/>
                  <w:szCs w:val="28"/>
                  <w:lang w:bidi="ar-IQ"/>
                </w:rPr>
              </m:ctrlPr>
            </m:dPr>
            <m:e>
              <m:r>
                <m:rPr>
                  <m:sty m:val="b"/>
                </m:rPr>
                <w:rPr>
                  <w:rFonts w:ascii="Cambria Math" w:hAnsi="Cambria Math" w:cstheme="minorHAnsi"/>
                  <w:sz w:val="28"/>
                  <w:szCs w:val="28"/>
                  <w:lang w:bidi="ar-IQ"/>
                </w:rPr>
                <m:t>4</m:t>
              </m:r>
            </m:e>
          </m:d>
          <m:r>
            <m:rPr>
              <m:sty m:val="b"/>
            </m:rPr>
            <w:rPr>
              <w:rFonts w:ascii="Cambria Math" w:hAnsi="Cambria Math" w:cstheme="minorHAnsi"/>
              <w:sz w:val="28"/>
              <w:szCs w:val="28"/>
              <w:lang w:bidi="ar-IQ"/>
            </w:rPr>
            <m:t xml:space="preserve">         </m:t>
          </m:r>
          <m:r>
            <m:rPr>
              <m:sty m:val="bi"/>
            </m:rPr>
            <w:rPr>
              <w:rFonts w:ascii="Cambria Math" w:hAnsi="Cambria Math" w:cstheme="minorHAnsi"/>
              <w:sz w:val="28"/>
              <w:szCs w:val="28"/>
              <w:lang w:bidi="ar-IQ"/>
            </w:rPr>
            <m:t xml:space="preserve">                           </m:t>
          </m:r>
        </m:oMath>
      </m:oMathPara>
    </w:p>
    <w:p w:rsidR="006950A5" w:rsidRPr="0089476C" w:rsidRDefault="006950A5" w:rsidP="006950A5">
      <w:pPr>
        <w:tabs>
          <w:tab w:val="left" w:pos="3971"/>
        </w:tabs>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حيث أن  : </w:t>
      </w:r>
    </w:p>
    <w:p w:rsidR="006950A5" w:rsidRPr="0089476C" w:rsidRDefault="006950A5" w:rsidP="006950A5">
      <w:pPr>
        <w:tabs>
          <w:tab w:val="left" w:pos="3971"/>
        </w:tabs>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Β</w:t>
      </w:r>
      <w:r w:rsidRPr="0089476C">
        <w:rPr>
          <w:rFonts w:ascii="Cambria Math" w:eastAsia="Calibri" w:hAnsi="Cambria Math" w:cs="Cambria Math"/>
          <w:sz w:val="28"/>
          <w:szCs w:val="28"/>
          <w:lang w:bidi="ar-IQ"/>
        </w:rPr>
        <w:t>𝒊</w:t>
      </w:r>
      <w:r w:rsidRPr="0089476C">
        <w:rPr>
          <w:rFonts w:eastAsia="Calibri" w:cstheme="minorHAnsi"/>
          <w:sz w:val="28"/>
          <w:szCs w:val="28"/>
          <w:rtl/>
          <w:lang w:bidi="ar-IQ"/>
        </w:rPr>
        <w:t xml:space="preserve"> = معامل البيتا </w:t>
      </w:r>
    </w:p>
    <w:p w:rsidR="006950A5" w:rsidRPr="0089476C" w:rsidRDefault="006950A5" w:rsidP="006950A5">
      <w:pPr>
        <w:tabs>
          <w:tab w:val="left" w:pos="3971"/>
        </w:tabs>
        <w:bidi/>
        <w:spacing w:after="0" w:line="240" w:lineRule="auto"/>
        <w:jc w:val="lowKashida"/>
        <w:rPr>
          <w:rFonts w:eastAsia="Calibri" w:cstheme="minorHAnsi"/>
          <w:sz w:val="28"/>
          <w:szCs w:val="28"/>
          <w:lang w:bidi="ar-IQ"/>
        </w:rPr>
      </w:pPr>
      <w:r w:rsidRPr="0089476C">
        <w:rPr>
          <w:rFonts w:eastAsia="Calibri" w:cstheme="minorHAnsi"/>
          <w:sz w:val="28"/>
          <w:szCs w:val="28"/>
          <w:lang w:bidi="ar-IQ"/>
        </w:rPr>
        <w:t xml:space="preserve">COV( R </w:t>
      </w:r>
      <w:proofErr w:type="spellStart"/>
      <w:r w:rsidRPr="0089476C">
        <w:rPr>
          <w:rFonts w:eastAsia="Calibri" w:cstheme="minorHAnsi"/>
          <w:sz w:val="28"/>
          <w:szCs w:val="28"/>
          <w:lang w:bidi="ar-IQ"/>
        </w:rPr>
        <w:t>i</w:t>
      </w:r>
      <w:proofErr w:type="spellEnd"/>
      <w:r w:rsidRPr="0089476C">
        <w:rPr>
          <w:rFonts w:eastAsia="Calibri" w:cstheme="minorHAnsi"/>
          <w:sz w:val="28"/>
          <w:szCs w:val="28"/>
          <w:lang w:bidi="ar-IQ"/>
        </w:rPr>
        <w:t xml:space="preserve"> , Rm)</w:t>
      </w:r>
      <w:r w:rsidRPr="0089476C">
        <w:rPr>
          <w:rFonts w:eastAsia="Calibri" w:cstheme="minorHAnsi"/>
          <w:sz w:val="28"/>
          <w:szCs w:val="28"/>
          <w:rtl/>
          <w:lang w:bidi="ar-IQ"/>
        </w:rPr>
        <w:t xml:space="preserve"> = التباين المشترك بين عائد محفظة السوق وعائد الموجود.</w:t>
      </w:r>
    </w:p>
    <w:p w:rsidR="006950A5" w:rsidRPr="0089476C" w:rsidRDefault="006950A5" w:rsidP="006950A5">
      <w:pPr>
        <w:tabs>
          <w:tab w:val="left" w:pos="3971"/>
        </w:tabs>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σ² Rm</w:t>
      </w:r>
      <w:r w:rsidRPr="0089476C">
        <w:rPr>
          <w:rFonts w:eastAsia="Calibri" w:cstheme="minorHAnsi"/>
          <w:sz w:val="28"/>
          <w:szCs w:val="28"/>
          <w:rtl/>
          <w:lang w:bidi="ar-IQ"/>
        </w:rPr>
        <w:t xml:space="preserve"> = تباين عائد محفظة السوق .</w:t>
      </w:r>
    </w:p>
    <w:p w:rsidR="00433C5A" w:rsidRDefault="006950A5" w:rsidP="00433C5A">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2.التباين :(</w:t>
      </w:r>
      <w:r w:rsidRPr="0089476C">
        <w:rPr>
          <w:rFonts w:eastAsia="Calibri" w:cstheme="minorHAnsi"/>
          <w:b/>
          <w:bCs/>
          <w:sz w:val="28"/>
          <w:szCs w:val="28"/>
          <w:lang w:bidi="ar-IQ"/>
        </w:rPr>
        <w:t>variance</w:t>
      </w:r>
      <w:r w:rsidRPr="0089476C">
        <w:rPr>
          <w:rFonts w:eastAsia="Calibri" w:cstheme="minorHAnsi"/>
          <w:b/>
          <w:bCs/>
          <w:sz w:val="28"/>
          <w:szCs w:val="28"/>
          <w:rtl/>
          <w:lang w:bidi="ar-IQ"/>
        </w:rPr>
        <w:t>)</w:t>
      </w:r>
      <w:r w:rsidR="00EC4074">
        <w:rPr>
          <w:rFonts w:eastAsia="Calibri" w:cstheme="minorHAnsi" w:hint="cs"/>
          <w:b/>
          <w:bCs/>
          <w:sz w:val="28"/>
          <w:szCs w:val="28"/>
          <w:rtl/>
          <w:lang w:bidi="ar-IQ"/>
        </w:rPr>
        <w:t xml:space="preserve">: </w:t>
      </w:r>
      <w:r w:rsidRPr="0089476C">
        <w:rPr>
          <w:rFonts w:eastAsia="Calibri" w:cstheme="minorHAnsi"/>
          <w:sz w:val="28"/>
          <w:szCs w:val="28"/>
          <w:rtl/>
          <w:lang w:bidi="ar-IQ"/>
        </w:rPr>
        <w:t>وهو واحد من اهم  المقاييس الاحصائية الذي يستخدم في قياس التشتت  بناتج القيمة المتوقعة وبصفة اخرى هو المجموع الموزون لانحرافات العائد المتوقع(</w:t>
      </w:r>
      <w:proofErr w:type="spellStart"/>
      <w:r w:rsidRPr="0089476C">
        <w:rPr>
          <w:rFonts w:eastAsia="Calibri" w:cstheme="minorHAnsi"/>
          <w:sz w:val="28"/>
          <w:szCs w:val="28"/>
          <w:lang w:bidi="ar-IQ"/>
        </w:rPr>
        <w:t>Brealey</w:t>
      </w:r>
      <w:proofErr w:type="spellEnd"/>
      <w:r w:rsidRPr="0089476C">
        <w:rPr>
          <w:rFonts w:eastAsia="Calibri" w:cstheme="minorHAnsi"/>
          <w:sz w:val="28"/>
          <w:szCs w:val="28"/>
          <w:lang w:bidi="ar-IQ"/>
        </w:rPr>
        <w:t>, Richard A, et, al,2011:p238</w:t>
      </w:r>
      <w:r w:rsidRPr="0089476C">
        <w:rPr>
          <w:rFonts w:eastAsia="Calibri" w:cstheme="minorHAnsi"/>
          <w:sz w:val="28"/>
          <w:szCs w:val="28"/>
          <w:rtl/>
          <w:lang w:bidi="ar-IQ"/>
        </w:rPr>
        <w:t xml:space="preserve">), ويمكن احتساب التباين لاستثمار معين في </w:t>
      </w:r>
      <w:r w:rsidRPr="00433C5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من خلال احتساب القيمة المتوقعة من الاستثمار مساوياً العائد او التدفقات السنوية وتضرب بدرجة احتماله, وبالتالي يطرح من جميع العوائد المحتملة وبعدها يتم تربيع كل واحد من تلك النتائج حيث ان جميع الانحرافات المربعة لقيم المحتملة  تكون مضروبة بدرجة احتمالية الحدوث الذي يطلق عليه التباين واخيراً يتم استخراج النتائج ومعرفتها</w:t>
      </w:r>
    </w:p>
    <w:p w:rsidR="006950A5" w:rsidRPr="0089476C" w:rsidRDefault="006950A5" w:rsidP="00433C5A">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sz w:val="28"/>
          <w:szCs w:val="28"/>
          <w:rtl/>
          <w:lang w:bidi="ar-IQ"/>
        </w:rPr>
        <w:t>(</w:t>
      </w:r>
      <w:proofErr w:type="spellStart"/>
      <w:r w:rsidRPr="0089476C">
        <w:rPr>
          <w:rFonts w:eastAsia="Calibri" w:cstheme="minorHAnsi"/>
          <w:sz w:val="28"/>
          <w:szCs w:val="28"/>
          <w:lang w:bidi="ar-IQ"/>
        </w:rPr>
        <w:t>Cecchetti</w:t>
      </w:r>
      <w:proofErr w:type="spellEnd"/>
      <w:r w:rsidRPr="0089476C">
        <w:rPr>
          <w:rFonts w:eastAsia="Calibri" w:cstheme="minorHAnsi"/>
          <w:sz w:val="28"/>
          <w:szCs w:val="28"/>
          <w:lang w:bidi="ar-IQ"/>
        </w:rPr>
        <w:t xml:space="preserve">  Stephen G, et, al,2015:p110</w:t>
      </w:r>
      <w:r w:rsidRPr="0089476C">
        <w:rPr>
          <w:rFonts w:eastAsia="Calibri" w:cstheme="minorHAnsi"/>
          <w:sz w:val="28"/>
          <w:szCs w:val="28"/>
          <w:rtl/>
          <w:lang w:bidi="ar-IQ"/>
        </w:rPr>
        <w:t>) ويمكن حساب  المقياس الاحصائي من خلا</w:t>
      </w:r>
      <w:r w:rsidR="00106475">
        <w:rPr>
          <w:rFonts w:eastAsia="Calibri" w:cstheme="minorHAnsi" w:hint="cs"/>
          <w:sz w:val="28"/>
          <w:szCs w:val="28"/>
          <w:rtl/>
          <w:lang w:bidi="ar-IQ"/>
        </w:rPr>
        <w:t>ل</w:t>
      </w:r>
      <w:r w:rsidRPr="0089476C">
        <w:rPr>
          <w:rFonts w:eastAsia="Calibri" w:cstheme="minorHAnsi"/>
          <w:sz w:val="28"/>
          <w:szCs w:val="28"/>
          <w:rtl/>
          <w:lang w:bidi="ar-IQ"/>
        </w:rPr>
        <w:t xml:space="preserve"> المعادلة الرياضية</w:t>
      </w:r>
    </w:p>
    <w:p w:rsidR="006950A5" w:rsidRPr="0089476C" w:rsidRDefault="006950A5" w:rsidP="006950A5">
      <w:pPr>
        <w:bidi/>
        <w:spacing w:after="0" w:line="240" w:lineRule="auto"/>
        <w:contextualSpacing/>
        <w:jc w:val="lowKashida"/>
        <w:rPr>
          <w:rFonts w:eastAsia="Calibri" w:cstheme="minorHAnsi"/>
          <w:b/>
          <w:bCs/>
          <w:sz w:val="28"/>
          <w:szCs w:val="28"/>
          <w:rtl/>
          <w:lang w:bidi="ar-IQ"/>
        </w:rPr>
      </w:pPr>
      <w:r w:rsidRPr="0089476C">
        <w:rPr>
          <w:rFonts w:eastAsia="Calibri" w:cstheme="minorHAnsi"/>
          <w:b/>
          <w:bCs/>
          <w:sz w:val="28"/>
          <w:szCs w:val="28"/>
          <w:rtl/>
          <w:lang w:bidi="ar-IQ"/>
        </w:rPr>
        <w:t>(</w:t>
      </w:r>
      <w:r w:rsidRPr="0089476C">
        <w:rPr>
          <w:rFonts w:eastAsia="Calibri" w:cstheme="minorHAnsi"/>
          <w:b/>
          <w:bCs/>
          <w:sz w:val="28"/>
          <w:szCs w:val="28"/>
          <w:lang w:bidi="ar-IQ"/>
        </w:rPr>
        <w:t>5</w:t>
      </w:r>
      <w:r w:rsidRPr="0089476C">
        <w:rPr>
          <w:rFonts w:eastAsia="Calibri" w:cstheme="minorHAnsi"/>
          <w:b/>
          <w:bCs/>
          <w:sz w:val="28"/>
          <w:szCs w:val="28"/>
          <w:rtl/>
          <w:lang w:bidi="ar-IQ"/>
        </w:rPr>
        <w:t>).........</w:t>
      </w:r>
      <m:oMath>
        <m:r>
          <w:rPr>
            <w:rFonts w:ascii="Cambria Math" w:hAnsi="Cambria Math" w:cstheme="minorHAnsi"/>
            <w:sz w:val="28"/>
            <w:szCs w:val="28"/>
            <w:vertAlign w:val="superscript"/>
            <w:lang w:bidi="ar-IQ"/>
          </w:rPr>
          <m:t>σ</m:t>
        </m:r>
        <m:sPre>
          <m:sPrePr>
            <m:ctrlPr>
              <w:rPr>
                <w:rFonts w:ascii="Cambria Math" w:hAnsi="Cambria Math" w:cstheme="minorHAnsi"/>
                <w:bCs/>
                <w:i/>
                <w:sz w:val="28"/>
                <w:szCs w:val="28"/>
                <w:vertAlign w:val="superscript"/>
                <w:lang w:bidi="ar-IQ"/>
              </w:rPr>
            </m:ctrlPr>
          </m:sPrePr>
          <m:sub>
            <m:r>
              <w:rPr>
                <w:rFonts w:ascii="Cambria Math" w:hAnsi="Cambria Math" w:cstheme="minorHAnsi"/>
                <w:sz w:val="28"/>
                <w:szCs w:val="28"/>
                <w:vertAlign w:val="superscript"/>
                <w:lang w:bidi="ar-IQ"/>
              </w:rPr>
              <m:t>i</m:t>
            </m:r>
          </m:sub>
          <m:sup>
            <m:r>
              <w:rPr>
                <w:rFonts w:ascii="Cambria Math" w:hAnsi="Cambria Math" w:cstheme="minorHAnsi"/>
                <w:sz w:val="28"/>
                <w:szCs w:val="28"/>
                <w:vertAlign w:val="superscript"/>
                <w:lang w:bidi="ar-IQ"/>
              </w:rPr>
              <m:t xml:space="preserve"> 2</m:t>
            </m:r>
          </m:sup>
          <m:e>
            <m:r>
              <w:rPr>
                <w:rFonts w:ascii="Cambria Math" w:hAnsi="Cambria Math" w:cstheme="minorHAnsi"/>
                <w:sz w:val="28"/>
                <w:szCs w:val="28"/>
                <w:vertAlign w:val="superscript"/>
                <w:lang w:bidi="ar-IQ"/>
              </w:rPr>
              <m:t xml:space="preserve"> </m:t>
            </m:r>
          </m:e>
        </m:sPre>
        <m:r>
          <w:rPr>
            <w:rFonts w:ascii="Cambria Math" w:hAnsi="Cambria Math" w:cstheme="minorHAnsi"/>
            <w:sz w:val="28"/>
            <w:szCs w:val="28"/>
            <w:vertAlign w:val="superscript"/>
            <w:lang w:bidi="ar-IQ"/>
          </w:rPr>
          <m:t>=</m:t>
        </m:r>
        <m:nary>
          <m:naryPr>
            <m:chr m:val="∑"/>
            <m:grow m:val="1"/>
            <m:ctrlPr>
              <w:rPr>
                <w:rFonts w:ascii="Cambria Math" w:hAnsi="Cambria Math" w:cstheme="minorHAnsi"/>
                <w:bCs/>
                <w:sz w:val="28"/>
                <w:szCs w:val="28"/>
                <w:vertAlign w:val="superscript"/>
                <w:lang w:bidi="ar-IQ"/>
              </w:rPr>
            </m:ctrlPr>
          </m:naryPr>
          <m:sub>
            <m:r>
              <w:rPr>
                <w:rFonts w:ascii="Cambria Math" w:hAnsi="Cambria Math" w:cstheme="minorHAnsi"/>
                <w:sz w:val="28"/>
                <w:szCs w:val="28"/>
                <w:vertAlign w:val="superscript"/>
                <w:lang w:bidi="ar-IQ"/>
              </w:rPr>
              <m:t>t=1</m:t>
            </m:r>
          </m:sub>
          <m:sup>
            <m:r>
              <w:rPr>
                <w:rFonts w:ascii="Cambria Math" w:hAnsi="Cambria Math" w:cstheme="minorHAnsi"/>
                <w:sz w:val="28"/>
                <w:szCs w:val="28"/>
                <w:vertAlign w:val="superscript"/>
                <w:lang w:bidi="ar-IQ"/>
              </w:rPr>
              <m:t>n</m:t>
            </m:r>
          </m:sup>
          <m:e>
            <m:r>
              <w:rPr>
                <w:rFonts w:ascii="Cambria Math" w:hAnsi="Cambria Math" w:cstheme="minorHAnsi"/>
                <w:sz w:val="28"/>
                <w:szCs w:val="28"/>
                <w:vertAlign w:val="superscript"/>
                <w:lang w:bidi="ar-IQ"/>
              </w:rPr>
              <m:t xml:space="preserve"> </m:t>
            </m:r>
            <m:f>
              <m:fPr>
                <m:ctrlPr>
                  <w:rPr>
                    <w:rFonts w:ascii="Cambria Math" w:hAnsi="Cambria Math" w:cstheme="minorHAnsi"/>
                    <w:bCs/>
                    <w:i/>
                    <w:sz w:val="28"/>
                    <w:szCs w:val="28"/>
                    <w:vertAlign w:val="superscript"/>
                    <w:lang w:bidi="ar-IQ"/>
                  </w:rPr>
                </m:ctrlPr>
              </m:fPr>
              <m:num>
                <m:d>
                  <m:dPr>
                    <m:ctrlPr>
                      <w:rPr>
                        <w:rFonts w:ascii="Cambria Math" w:eastAsia="Cambria Math" w:hAnsi="Cambria Math" w:cstheme="minorHAnsi"/>
                        <w:bCs/>
                        <w:i/>
                        <w:sz w:val="28"/>
                        <w:szCs w:val="28"/>
                        <w:vertAlign w:val="superscript"/>
                        <w:lang w:bidi="ar-IQ"/>
                      </w:rPr>
                    </m:ctrlPr>
                  </m:dPr>
                  <m:e>
                    <m:r>
                      <w:rPr>
                        <w:rFonts w:ascii="Cambria Math" w:eastAsia="Cambria Math" w:hAnsi="Cambria Math" w:cstheme="minorHAnsi"/>
                        <w:sz w:val="28"/>
                        <w:szCs w:val="28"/>
                        <w:vertAlign w:val="superscript"/>
                        <w:lang w:bidi="ar-IQ"/>
                      </w:rPr>
                      <m:t>Rit-</m:t>
                    </m:r>
                    <m:bar>
                      <m:barPr>
                        <m:pos m:val="top"/>
                        <m:ctrlPr>
                          <w:rPr>
                            <w:rFonts w:ascii="Cambria Math" w:eastAsia="Cambria Math" w:hAnsi="Cambria Math" w:cstheme="minorHAnsi"/>
                            <w:bCs/>
                            <w:i/>
                            <w:sz w:val="28"/>
                            <w:szCs w:val="28"/>
                            <w:vertAlign w:val="superscript"/>
                            <w:lang w:bidi="ar-IQ"/>
                          </w:rPr>
                        </m:ctrlPr>
                      </m:barPr>
                      <m:e>
                        <m:r>
                          <w:rPr>
                            <w:rFonts w:ascii="Cambria Math" w:eastAsia="Cambria Math" w:hAnsi="Cambria Math" w:cstheme="minorHAnsi"/>
                            <w:sz w:val="28"/>
                            <w:szCs w:val="28"/>
                            <w:vertAlign w:val="superscript"/>
                            <w:lang w:bidi="ar-IQ"/>
                          </w:rPr>
                          <m:t>Ri</m:t>
                        </m:r>
                      </m:e>
                    </m:bar>
                  </m:e>
                </m:d>
                <m:r>
                  <w:rPr>
                    <w:rFonts w:ascii="Cambria Math" w:eastAsia="Cambria Math" w:hAnsi="Cambria Math" w:cstheme="minorHAnsi"/>
                    <w:sz w:val="28"/>
                    <w:szCs w:val="28"/>
                    <w:vertAlign w:val="superscript"/>
                    <w:lang w:bidi="ar-IQ"/>
                  </w:rPr>
                  <m:t>²</m:t>
                </m:r>
              </m:num>
              <m:den>
                <m:r>
                  <w:rPr>
                    <w:rFonts w:ascii="Cambria Math" w:eastAsia="Cambria Math" w:hAnsi="Cambria Math" w:cstheme="minorHAnsi"/>
                    <w:sz w:val="28"/>
                    <w:szCs w:val="28"/>
                    <w:vertAlign w:val="superscript"/>
                    <w:lang w:bidi="ar-IQ"/>
                  </w:rPr>
                  <m:t>N-1</m:t>
                </m:r>
              </m:den>
            </m:f>
            <m:ctrlPr>
              <w:rPr>
                <w:rFonts w:ascii="Cambria Math" w:hAnsi="Cambria Math" w:cstheme="minorHAnsi"/>
                <w:bCs/>
                <w:sz w:val="28"/>
                <w:szCs w:val="28"/>
                <w:vertAlign w:val="superscript"/>
                <w:rtl/>
                <w:lang w:bidi="ar-IQ"/>
              </w:rPr>
            </m:ctrlPr>
          </m:e>
        </m:nary>
      </m:oMath>
    </w:p>
    <w:p w:rsidR="006950A5" w:rsidRPr="0089476C" w:rsidRDefault="006950A5" w:rsidP="006950A5">
      <w:pPr>
        <w:tabs>
          <w:tab w:val="left" w:pos="3971"/>
        </w:tabs>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أذ ان </w:t>
      </w:r>
    </w:p>
    <w:p w:rsidR="006950A5" w:rsidRPr="0089476C" w:rsidRDefault="006950A5" w:rsidP="006950A5">
      <w:pPr>
        <w:tabs>
          <w:tab w:val="left" w:pos="3971"/>
        </w:tabs>
        <w:bidi/>
        <w:spacing w:after="0" w:line="240" w:lineRule="auto"/>
        <w:jc w:val="lowKashida"/>
        <w:rPr>
          <w:rFonts w:eastAsia="Calibri" w:cstheme="minorHAnsi"/>
          <w:sz w:val="28"/>
          <w:szCs w:val="28"/>
          <w:rtl/>
          <w:lang w:bidi="ar-IQ"/>
        </w:rPr>
      </w:pPr>
      <w:r w:rsidRPr="0089476C">
        <w:rPr>
          <w:rFonts w:eastAsia="Times New Roman" w:cstheme="minorHAnsi"/>
          <w:sz w:val="28"/>
          <w:szCs w:val="28"/>
          <w:vertAlign w:val="superscript"/>
          <w:lang w:bidi="ar-IQ"/>
        </w:rPr>
        <w:t xml:space="preserve"> =   </w:t>
      </w:r>
      <m:oMath>
        <m:r>
          <w:rPr>
            <w:rFonts w:ascii="Cambria Math" w:hAnsi="Cambria Math" w:cstheme="minorHAnsi"/>
            <w:sz w:val="28"/>
            <w:szCs w:val="28"/>
            <w:vertAlign w:val="superscript"/>
            <w:lang w:bidi="ar-IQ"/>
          </w:rPr>
          <m:t>σ</m:t>
        </m:r>
        <m:sPre>
          <m:sPrePr>
            <m:ctrlPr>
              <w:rPr>
                <w:rFonts w:ascii="Cambria Math" w:hAnsi="Cambria Math" w:cstheme="minorHAnsi"/>
                <w:i/>
                <w:sz w:val="28"/>
                <w:szCs w:val="28"/>
                <w:vertAlign w:val="superscript"/>
                <w:lang w:bidi="ar-IQ"/>
              </w:rPr>
            </m:ctrlPr>
          </m:sPrePr>
          <m:sub>
            <m:r>
              <w:rPr>
                <w:rFonts w:ascii="Cambria Math" w:hAnsi="Cambria Math" w:cstheme="minorHAnsi"/>
                <w:sz w:val="28"/>
                <w:szCs w:val="28"/>
                <w:vertAlign w:val="superscript"/>
                <w:lang w:bidi="ar-IQ"/>
              </w:rPr>
              <m:t>i</m:t>
            </m:r>
          </m:sub>
          <m:sup>
            <m:r>
              <w:rPr>
                <w:rFonts w:ascii="Cambria Math" w:hAnsi="Cambria Math" w:cstheme="minorHAnsi"/>
                <w:sz w:val="28"/>
                <w:szCs w:val="28"/>
                <w:vertAlign w:val="superscript"/>
                <w:lang w:bidi="ar-IQ"/>
              </w:rPr>
              <m:t xml:space="preserve"> 2</m:t>
            </m:r>
          </m:sup>
          <m:e>
            <m:r>
              <w:rPr>
                <w:rFonts w:ascii="Cambria Math" w:hAnsi="Cambria Math" w:cstheme="minorHAnsi"/>
                <w:sz w:val="28"/>
                <w:szCs w:val="28"/>
                <w:vertAlign w:val="superscript"/>
                <w:lang w:bidi="ar-IQ"/>
              </w:rPr>
              <m:t xml:space="preserve"> </m:t>
            </m:r>
          </m:e>
        </m:sPre>
      </m:oMath>
      <w:r w:rsidRPr="0089476C">
        <w:rPr>
          <w:rFonts w:eastAsia="Calibri" w:cstheme="minorHAnsi"/>
          <w:sz w:val="28"/>
          <w:szCs w:val="28"/>
          <w:rtl/>
          <w:lang w:bidi="ar-IQ"/>
        </w:rPr>
        <w:t xml:space="preserve">التابين بعوائد الاستثمار </w:t>
      </w:r>
    </w:p>
    <w:p w:rsidR="006950A5" w:rsidRPr="0089476C" w:rsidRDefault="006950A5" w:rsidP="00433C5A">
      <w:pPr>
        <w:tabs>
          <w:tab w:val="left" w:pos="3971"/>
        </w:tabs>
        <w:bidi/>
        <w:spacing w:after="0" w:line="240" w:lineRule="auto"/>
        <w:contextualSpacing/>
        <w:jc w:val="lowKashida"/>
        <w:rPr>
          <w:rFonts w:eastAsia="Calibri" w:cstheme="minorHAnsi"/>
          <w:sz w:val="28"/>
          <w:szCs w:val="28"/>
          <w:rtl/>
          <w:lang w:bidi="ar-IQ"/>
        </w:rPr>
      </w:pPr>
      <w:r w:rsidRPr="0089476C">
        <w:rPr>
          <w:rFonts w:eastAsia="Calibri" w:cstheme="minorHAnsi"/>
          <w:b/>
          <w:bCs/>
          <w:sz w:val="28"/>
          <w:szCs w:val="28"/>
          <w:rtl/>
          <w:lang w:bidi="ar-IQ"/>
        </w:rPr>
        <w:t>3.الانحراف المعياري:(</w:t>
      </w:r>
      <w:r w:rsidRPr="0089476C">
        <w:rPr>
          <w:rFonts w:eastAsia="Calibri" w:cstheme="minorHAnsi"/>
          <w:b/>
          <w:bCs/>
          <w:sz w:val="28"/>
          <w:szCs w:val="28"/>
          <w:lang w:bidi="ar-IQ"/>
        </w:rPr>
        <w:t>standard deviation</w:t>
      </w:r>
      <w:r w:rsidRPr="0089476C">
        <w:rPr>
          <w:rFonts w:eastAsia="Calibri" w:cstheme="minorHAnsi"/>
          <w:b/>
          <w:bCs/>
          <w:sz w:val="28"/>
          <w:szCs w:val="28"/>
          <w:rtl/>
          <w:lang w:bidi="ar-IQ"/>
        </w:rPr>
        <w:t>)</w:t>
      </w:r>
      <w:r w:rsidR="00EC4074">
        <w:rPr>
          <w:rFonts w:eastAsia="Calibri" w:cstheme="minorHAnsi" w:hint="cs"/>
          <w:b/>
          <w:bCs/>
          <w:sz w:val="28"/>
          <w:szCs w:val="28"/>
          <w:rtl/>
          <w:lang w:bidi="ar-IQ"/>
        </w:rPr>
        <w:t>:</w:t>
      </w:r>
      <w:r w:rsidR="00433C5A">
        <w:rPr>
          <w:rFonts w:eastAsia="Calibri" w:cstheme="minorHAnsi" w:hint="cs"/>
          <w:b/>
          <w:bCs/>
          <w:sz w:val="28"/>
          <w:szCs w:val="28"/>
          <w:rtl/>
          <w:lang w:bidi="ar-IQ"/>
        </w:rPr>
        <w:t xml:space="preserve"> </w:t>
      </w:r>
      <w:r w:rsidRPr="0089476C">
        <w:rPr>
          <w:rFonts w:eastAsia="Calibri" w:cstheme="minorHAnsi"/>
          <w:sz w:val="28"/>
          <w:szCs w:val="28"/>
          <w:rtl/>
          <w:lang w:bidi="ar-IQ"/>
        </w:rPr>
        <w:t>يعد الانحراف المعياري واحد</w:t>
      </w:r>
      <w:r w:rsidR="00106475">
        <w:rPr>
          <w:rFonts w:eastAsia="Calibri" w:cstheme="minorHAnsi" w:hint="cs"/>
          <w:sz w:val="28"/>
          <w:szCs w:val="28"/>
          <w:rtl/>
          <w:lang w:bidi="ar-IQ"/>
        </w:rPr>
        <w:t>اً</w:t>
      </w:r>
      <w:r w:rsidRPr="0089476C">
        <w:rPr>
          <w:rFonts w:eastAsia="Calibri" w:cstheme="minorHAnsi"/>
          <w:sz w:val="28"/>
          <w:szCs w:val="28"/>
          <w:rtl/>
          <w:lang w:bidi="ar-IQ"/>
        </w:rPr>
        <w:t xml:space="preserve"> من اهم المقاييس الاحصائية المستخدمة في قياس وتقدير المخاطر المحيطة  بالاستثمارات بشكل عام و يعتبر الانحراف المعياري نموذج يعكس شكل التذبذب في العائد المتوقع لاقتراح ما حول الوسط الحسابي للعوائد المتوقعة حيث يمثل الوسط الحسابي لتلك العوائد المتوقعة مدى نطاق منحنى التوزيع المتوقع لمعدل العائد المتوقع(الزبيدي , 2004 : ص 527),حيث ان الانحراف المعياري يمثل الجذر التربيعي لمقياس التباين  ويمكن احتساب  الانحراف المعياري من خلال المعادلة التالية :</w:t>
      </w:r>
    </w:p>
    <w:p w:rsidR="006950A5" w:rsidRPr="0089476C" w:rsidRDefault="006950A5" w:rsidP="006950A5">
      <w:pPr>
        <w:tabs>
          <w:tab w:val="center" w:pos="4857"/>
          <w:tab w:val="right" w:pos="9354"/>
        </w:tabs>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 xml:space="preserve">    ( </w:t>
      </w:r>
      <w:r w:rsidRPr="0089476C">
        <w:rPr>
          <w:rFonts w:eastAsia="Calibri" w:cstheme="minorHAnsi"/>
          <w:b/>
          <w:bCs/>
          <w:sz w:val="28"/>
          <w:szCs w:val="28"/>
          <w:lang w:bidi="ar-IQ"/>
        </w:rPr>
        <w:t>6</w:t>
      </w:r>
      <w:r w:rsidRPr="0089476C">
        <w:rPr>
          <w:rFonts w:eastAsia="Calibri" w:cstheme="minorHAnsi"/>
          <w:b/>
          <w:bCs/>
          <w:sz w:val="28"/>
          <w:szCs w:val="28"/>
          <w:rtl/>
          <w:lang w:bidi="ar-IQ"/>
        </w:rPr>
        <w:t xml:space="preserve"> ) ........................</w:t>
      </w:r>
      <w:r w:rsidRPr="0089476C">
        <w:rPr>
          <w:rFonts w:eastAsia="Calibri" w:cstheme="minorHAnsi"/>
          <w:b/>
          <w:bCs/>
          <w:sz w:val="28"/>
          <w:szCs w:val="28"/>
        </w:rPr>
        <w:t xml:space="preserve"> Standard deviation = </w:t>
      </w:r>
      <m:oMath>
        <m:rad>
          <m:radPr>
            <m:ctrlPr>
              <w:rPr>
                <w:rFonts w:ascii="Cambria Math" w:hAnsi="Cambria Math" w:cstheme="minorHAnsi"/>
                <w:b/>
                <w:bCs/>
                <w:i/>
                <w:sz w:val="28"/>
                <w:szCs w:val="28"/>
              </w:rPr>
            </m:ctrlPr>
          </m:radPr>
          <m:deg>
            <m:r>
              <m:rPr>
                <m:sty m:val="bi"/>
              </m:rPr>
              <w:rPr>
                <w:rFonts w:ascii="Cambria Math" w:hAnsi="Cambria Math" w:cstheme="minorHAnsi"/>
                <w:sz w:val="28"/>
                <w:szCs w:val="28"/>
              </w:rPr>
              <m:t>2</m:t>
            </m:r>
          </m:deg>
          <m:e>
            <m:r>
              <m:rPr>
                <m:sty m:val="bi"/>
              </m:rPr>
              <w:rPr>
                <w:rFonts w:ascii="Cambria Math" w:hAnsi="Cambria Math" w:cstheme="minorHAnsi"/>
                <w:sz w:val="28"/>
                <w:szCs w:val="28"/>
              </w:rPr>
              <m:t>Variance</m:t>
            </m:r>
          </m:e>
        </m:rad>
      </m:oMath>
    </w:p>
    <w:p w:rsidR="006950A5" w:rsidRPr="0089476C" w:rsidRDefault="006950A5" w:rsidP="006950A5">
      <w:pPr>
        <w:tabs>
          <w:tab w:val="left" w:pos="3971"/>
        </w:tabs>
        <w:bidi/>
        <w:spacing w:after="0" w:line="240" w:lineRule="auto"/>
        <w:jc w:val="lowKashida"/>
        <w:rPr>
          <w:rFonts w:eastAsia="Calibri" w:cstheme="minorHAnsi"/>
          <w:b/>
          <w:bCs/>
          <w:sz w:val="28"/>
          <w:szCs w:val="28"/>
          <w:rtl/>
          <w:lang w:bidi="ar-IQ"/>
        </w:rPr>
      </w:pPr>
      <w:r w:rsidRPr="0089476C">
        <w:rPr>
          <w:rFonts w:eastAsia="Calibri" w:cstheme="minorHAnsi"/>
          <w:b/>
          <w:bCs/>
          <w:sz w:val="28"/>
          <w:szCs w:val="28"/>
          <w:rtl/>
          <w:lang w:bidi="ar-IQ"/>
        </w:rPr>
        <w:t>حيث أن :</w:t>
      </w:r>
    </w:p>
    <w:p w:rsidR="006950A5" w:rsidRPr="0089476C" w:rsidRDefault="006950A5" w:rsidP="006950A5">
      <w:pPr>
        <w:tabs>
          <w:tab w:val="left" w:pos="3971"/>
        </w:tabs>
        <w:bidi/>
        <w:spacing w:after="0" w:line="240" w:lineRule="auto"/>
        <w:jc w:val="lowKashida"/>
        <w:rPr>
          <w:rFonts w:eastAsia="Calibri" w:cstheme="minorHAnsi"/>
          <w:sz w:val="28"/>
          <w:szCs w:val="28"/>
          <w:rtl/>
          <w:lang w:bidi="ar-IQ"/>
        </w:rPr>
      </w:pPr>
      <w:r w:rsidRPr="0089476C">
        <w:rPr>
          <w:rFonts w:eastAsia="Calibri" w:cstheme="minorHAnsi"/>
          <w:sz w:val="28"/>
          <w:szCs w:val="28"/>
          <w:lang w:bidi="ar-IQ"/>
        </w:rPr>
        <w:t>Standard deviation</w:t>
      </w:r>
      <w:r w:rsidRPr="0089476C">
        <w:rPr>
          <w:rFonts w:eastAsia="Calibri" w:cstheme="minorHAnsi"/>
          <w:sz w:val="28"/>
          <w:szCs w:val="28"/>
          <w:rtl/>
          <w:lang w:bidi="ar-IQ"/>
        </w:rPr>
        <w:t xml:space="preserve"> : الانحراف المعياري</w:t>
      </w:r>
    </w:p>
    <w:p w:rsidR="006950A5" w:rsidRDefault="006950A5" w:rsidP="006950A5">
      <w:pPr>
        <w:bidi/>
        <w:spacing w:after="0" w:line="240" w:lineRule="auto"/>
        <w:ind w:left="-23"/>
        <w:jc w:val="lowKashida"/>
        <w:rPr>
          <w:rFonts w:eastAsia="Calibri" w:cstheme="minorHAnsi"/>
          <w:sz w:val="28"/>
          <w:szCs w:val="28"/>
          <w:rtl/>
          <w:lang w:bidi="ar-IQ"/>
        </w:rPr>
      </w:pPr>
      <w:r w:rsidRPr="0089476C">
        <w:rPr>
          <w:rFonts w:eastAsia="Calibri" w:cstheme="minorHAnsi"/>
          <w:sz w:val="28"/>
          <w:szCs w:val="28"/>
          <w:lang w:bidi="ar-IQ"/>
        </w:rPr>
        <w:t>Variance</w:t>
      </w:r>
      <w:r w:rsidRPr="0089476C">
        <w:rPr>
          <w:rFonts w:eastAsia="Calibri" w:cstheme="minorHAnsi"/>
          <w:sz w:val="28"/>
          <w:szCs w:val="28"/>
          <w:rtl/>
          <w:lang w:bidi="ar-IQ"/>
        </w:rPr>
        <w:t xml:space="preserve"> : التباين</w:t>
      </w:r>
    </w:p>
    <w:p w:rsidR="007C75DB" w:rsidRDefault="007C75DB" w:rsidP="007C75DB">
      <w:pPr>
        <w:bidi/>
        <w:spacing w:after="0" w:line="240" w:lineRule="auto"/>
        <w:ind w:left="-23"/>
        <w:jc w:val="lowKashida"/>
        <w:rPr>
          <w:rFonts w:eastAsia="Calibri" w:cstheme="minorHAnsi"/>
          <w:sz w:val="28"/>
          <w:szCs w:val="28"/>
          <w:rtl/>
          <w:lang w:bidi="ar-IQ"/>
        </w:rPr>
      </w:pPr>
    </w:p>
    <w:p w:rsidR="007C75DB" w:rsidRDefault="007C75DB" w:rsidP="007C75DB">
      <w:pPr>
        <w:bidi/>
        <w:spacing w:after="0" w:line="240" w:lineRule="auto"/>
        <w:ind w:left="-23"/>
        <w:jc w:val="lowKashida"/>
        <w:rPr>
          <w:rFonts w:eastAsia="Calibri" w:cstheme="minorHAnsi"/>
          <w:sz w:val="28"/>
          <w:szCs w:val="28"/>
          <w:rtl/>
          <w:lang w:bidi="ar-IQ"/>
        </w:rPr>
      </w:pPr>
    </w:p>
    <w:p w:rsidR="007C75DB" w:rsidRDefault="007C75DB" w:rsidP="007C75DB">
      <w:pPr>
        <w:bidi/>
        <w:spacing w:after="0" w:line="240" w:lineRule="auto"/>
        <w:ind w:left="-23"/>
        <w:jc w:val="lowKashida"/>
        <w:rPr>
          <w:rFonts w:eastAsia="Calibri" w:cstheme="minorHAnsi"/>
          <w:sz w:val="28"/>
          <w:szCs w:val="28"/>
          <w:rtl/>
          <w:lang w:bidi="ar-IQ"/>
        </w:rPr>
      </w:pPr>
    </w:p>
    <w:p w:rsidR="007C75DB" w:rsidRDefault="007C75DB" w:rsidP="007C75DB">
      <w:pPr>
        <w:bidi/>
        <w:spacing w:after="0" w:line="240" w:lineRule="auto"/>
        <w:ind w:left="-23"/>
        <w:jc w:val="lowKashida"/>
        <w:rPr>
          <w:rFonts w:eastAsia="Calibri" w:cstheme="minorHAnsi"/>
          <w:sz w:val="28"/>
          <w:szCs w:val="28"/>
          <w:rtl/>
          <w:lang w:bidi="ar-IQ"/>
        </w:rPr>
      </w:pPr>
    </w:p>
    <w:p w:rsidR="007C75DB" w:rsidRDefault="007C75DB" w:rsidP="007C75DB">
      <w:pPr>
        <w:bidi/>
        <w:spacing w:after="0" w:line="240" w:lineRule="auto"/>
        <w:ind w:left="-23"/>
        <w:jc w:val="lowKashida"/>
        <w:rPr>
          <w:rFonts w:eastAsia="Calibri" w:cstheme="minorHAnsi"/>
          <w:sz w:val="28"/>
          <w:szCs w:val="28"/>
          <w:rtl/>
          <w:lang w:bidi="ar-IQ"/>
        </w:rPr>
      </w:pPr>
    </w:p>
    <w:p w:rsidR="00F927E4" w:rsidRPr="00433C5A" w:rsidRDefault="00F927E4" w:rsidP="00433C5A">
      <w:pPr>
        <w:tabs>
          <w:tab w:val="left" w:pos="672"/>
          <w:tab w:val="center" w:pos="4819"/>
        </w:tabs>
        <w:bidi/>
        <w:spacing w:after="0" w:line="240" w:lineRule="auto"/>
        <w:jc w:val="lowKashida"/>
        <w:rPr>
          <w:rFonts w:eastAsia="Calibri" w:cs="Hesham Cortoba"/>
          <w:sz w:val="30"/>
          <w:szCs w:val="30"/>
          <w:rtl/>
          <w:lang w:bidi="ar-IQ"/>
        </w:rPr>
      </w:pPr>
      <w:r w:rsidRPr="00433C5A">
        <w:rPr>
          <w:rFonts w:eastAsia="Calibri" w:cs="Hesham Cortoba"/>
          <w:sz w:val="30"/>
          <w:szCs w:val="30"/>
          <w:rtl/>
          <w:lang w:bidi="ar-IQ"/>
        </w:rPr>
        <w:lastRenderedPageBreak/>
        <w:t>المبحث الثاني : تحليل عائد ومخاطر أسهم المحفظة الاستثمارية في المصارف التجارية</w:t>
      </w:r>
    </w:p>
    <w:p w:rsidR="00F927E4" w:rsidRDefault="00F927E4" w:rsidP="00F927E4">
      <w:pPr>
        <w:bidi/>
        <w:spacing w:after="0" w:line="240" w:lineRule="auto"/>
        <w:ind w:left="-23"/>
        <w:jc w:val="lowKashida"/>
        <w:rPr>
          <w:rFonts w:eastAsia="Calibri" w:cs="Hesham Cortoba"/>
          <w:sz w:val="28"/>
          <w:szCs w:val="28"/>
          <w:rtl/>
          <w:lang w:bidi="ar-IQ"/>
        </w:rPr>
      </w:pPr>
      <w:r w:rsidRPr="006B1073">
        <w:rPr>
          <w:rFonts w:eastAsia="Calibri" w:cs="Hesham Cortoba"/>
          <w:sz w:val="28"/>
          <w:szCs w:val="28"/>
          <w:rtl/>
          <w:lang w:bidi="ar-IQ"/>
        </w:rPr>
        <w:t>أولاً : تحليل العائد والمخاطر لسوق العراق للأوراق المالية لعينة المصارف التجارية الخاصة</w:t>
      </w:r>
      <w:r>
        <w:rPr>
          <w:rFonts w:eastAsia="Calibri" w:cs="Hesham Cortoba" w:hint="cs"/>
          <w:sz w:val="28"/>
          <w:szCs w:val="28"/>
          <w:rtl/>
          <w:lang w:bidi="ar-IQ"/>
        </w:rPr>
        <w:t>:</w:t>
      </w:r>
    </w:p>
    <w:p w:rsidR="007C75DB" w:rsidRDefault="007C75DB" w:rsidP="007C75DB">
      <w:pPr>
        <w:bidi/>
        <w:spacing w:after="0" w:line="240" w:lineRule="auto"/>
        <w:ind w:left="-23"/>
        <w:jc w:val="lowKashida"/>
        <w:rPr>
          <w:rFonts w:eastAsia="Calibri" w:cs="Hesham Cortoba"/>
          <w:sz w:val="28"/>
          <w:szCs w:val="28"/>
          <w:rtl/>
          <w:lang w:bidi="ar-IQ"/>
        </w:rPr>
      </w:pPr>
    </w:p>
    <w:p w:rsidR="00F927E4" w:rsidRDefault="00F927E4" w:rsidP="008E5B2A">
      <w:pPr>
        <w:bidi/>
        <w:spacing w:after="0" w:line="240" w:lineRule="auto"/>
        <w:jc w:val="center"/>
        <w:rPr>
          <w:rFonts w:asciiTheme="majorBidi" w:eastAsia="Calibri" w:hAnsiTheme="majorBidi" w:cstheme="majorBidi"/>
          <w:b/>
          <w:bCs/>
          <w:rtl/>
          <w:lang w:bidi="ar-IQ"/>
        </w:rPr>
      </w:pPr>
      <w:r w:rsidRPr="006B1073">
        <w:rPr>
          <w:rFonts w:asciiTheme="majorBidi" w:eastAsia="Calibri" w:hAnsiTheme="majorBidi" w:cstheme="majorBidi"/>
          <w:b/>
          <w:bCs/>
          <w:rtl/>
          <w:lang w:bidi="ar-IQ"/>
        </w:rPr>
        <w:t>جدول رقم (1) مؤشرات  العائد والمخاطرة للسوق العراق للأوراق المالية للمدة (</w:t>
      </w:r>
      <w:r w:rsidRPr="006B1073">
        <w:rPr>
          <w:rFonts w:asciiTheme="majorBidi" w:eastAsia="Calibri" w:hAnsiTheme="majorBidi" w:cstheme="majorBidi"/>
          <w:b/>
          <w:bCs/>
          <w:lang w:bidi="ar-IQ"/>
        </w:rPr>
        <w:t>2019-2015</w:t>
      </w:r>
      <w:r w:rsidRPr="006B1073">
        <w:rPr>
          <w:rFonts w:asciiTheme="majorBidi" w:eastAsia="Calibri" w:hAnsiTheme="majorBidi" w:cstheme="majorBidi"/>
          <w:b/>
          <w:bCs/>
          <w:rtl/>
          <w:lang w:bidi="ar-IQ"/>
        </w:rPr>
        <w:t>)</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79"/>
        <w:gridCol w:w="879"/>
        <w:gridCol w:w="730"/>
        <w:gridCol w:w="876"/>
        <w:gridCol w:w="730"/>
        <w:gridCol w:w="880"/>
        <w:gridCol w:w="730"/>
        <w:gridCol w:w="779"/>
        <w:gridCol w:w="730"/>
        <w:gridCol w:w="779"/>
      </w:tblGrid>
      <w:tr w:rsidR="008E5B2A" w:rsidRPr="003B2199" w:rsidTr="008E5B2A">
        <w:trPr>
          <w:trHeight w:val="277"/>
        </w:trPr>
        <w:tc>
          <w:tcPr>
            <w:tcW w:w="5000" w:type="pct"/>
            <w:gridSpan w:val="11"/>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Market</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p>
        </w:tc>
      </w:tr>
      <w:tr w:rsidR="008E5B2A" w:rsidRPr="003B2199" w:rsidTr="008E5B2A">
        <w:trPr>
          <w:trHeight w:val="277"/>
        </w:trPr>
        <w:tc>
          <w:tcPr>
            <w:tcW w:w="424" w:type="pct"/>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p>
        </w:tc>
        <w:tc>
          <w:tcPr>
            <w:tcW w:w="1020" w:type="pct"/>
            <w:gridSpan w:val="2"/>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2015</w:t>
            </w:r>
          </w:p>
        </w:tc>
        <w:tc>
          <w:tcPr>
            <w:tcW w:w="932" w:type="pct"/>
            <w:gridSpan w:val="2"/>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2016</w:t>
            </w:r>
          </w:p>
        </w:tc>
        <w:tc>
          <w:tcPr>
            <w:tcW w:w="934" w:type="pct"/>
            <w:gridSpan w:val="2"/>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2017</w:t>
            </w:r>
          </w:p>
        </w:tc>
        <w:tc>
          <w:tcPr>
            <w:tcW w:w="847" w:type="pct"/>
            <w:gridSpan w:val="2"/>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2018</w:t>
            </w:r>
          </w:p>
        </w:tc>
        <w:tc>
          <w:tcPr>
            <w:tcW w:w="843" w:type="pct"/>
            <w:gridSpan w:val="2"/>
            <w:shd w:val="clear" w:color="auto" w:fill="8DB3E2"/>
            <w:vAlign w:val="center"/>
          </w:tcPr>
          <w:p w:rsidR="008E5B2A" w:rsidRPr="003B2199" w:rsidRDefault="008E5B2A" w:rsidP="008E5B2A">
            <w:pPr>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2019</w:t>
            </w:r>
          </w:p>
        </w:tc>
      </w:tr>
      <w:tr w:rsidR="008E5B2A" w:rsidRPr="003B2199" w:rsidTr="008E5B2A">
        <w:trPr>
          <w:trHeight w:val="647"/>
        </w:trPr>
        <w:tc>
          <w:tcPr>
            <w:tcW w:w="424" w:type="pct"/>
            <w:shd w:val="clear" w:color="auto" w:fill="8DB3E2"/>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p>
        </w:tc>
        <w:tc>
          <w:tcPr>
            <w:tcW w:w="510"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مؤشر</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M</w:t>
            </w:r>
            <w:r w:rsidRPr="003B2199">
              <w:rPr>
                <w:rFonts w:asciiTheme="majorBidi" w:eastAsia="Calibri" w:hAnsiTheme="majorBidi" w:cstheme="majorBidi"/>
                <w:b/>
                <w:bCs/>
                <w:sz w:val="15"/>
                <w:szCs w:val="15"/>
                <w:rtl/>
                <w:lang w:bidi="ar-IQ"/>
              </w:rPr>
              <w:t>)</w:t>
            </w:r>
          </w:p>
        </w:tc>
        <w:tc>
          <w:tcPr>
            <w:tcW w:w="510"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عائد</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RM</w:t>
            </w:r>
            <w:r w:rsidRPr="003B2199">
              <w:rPr>
                <w:rFonts w:asciiTheme="majorBidi" w:eastAsia="Calibri" w:hAnsiTheme="majorBidi" w:cstheme="majorBidi"/>
                <w:b/>
                <w:bCs/>
                <w:sz w:val="15"/>
                <w:szCs w:val="15"/>
                <w:rtl/>
                <w:lang w:bidi="ar-IQ"/>
              </w:rPr>
              <w:t>)</w:t>
            </w:r>
          </w:p>
        </w:tc>
        <w:tc>
          <w:tcPr>
            <w:tcW w:w="424"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مؤشر</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  (</w:t>
            </w:r>
            <w:r w:rsidRPr="003B2199">
              <w:rPr>
                <w:rFonts w:asciiTheme="majorBidi" w:eastAsia="Calibri" w:hAnsiTheme="majorBidi" w:cstheme="majorBidi"/>
                <w:b/>
                <w:bCs/>
                <w:sz w:val="15"/>
                <w:szCs w:val="15"/>
                <w:lang w:bidi="ar-IQ"/>
              </w:rPr>
              <w:t>M</w:t>
            </w:r>
            <w:r w:rsidRPr="003B2199">
              <w:rPr>
                <w:rFonts w:asciiTheme="majorBidi" w:eastAsia="Calibri" w:hAnsiTheme="majorBidi" w:cstheme="majorBidi"/>
                <w:b/>
                <w:bCs/>
                <w:sz w:val="15"/>
                <w:szCs w:val="15"/>
                <w:rtl/>
                <w:lang w:bidi="ar-IQ"/>
              </w:rPr>
              <w:t>)</w:t>
            </w:r>
          </w:p>
        </w:tc>
        <w:tc>
          <w:tcPr>
            <w:tcW w:w="508"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عائد</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RM</w:t>
            </w:r>
            <w:r w:rsidRPr="003B2199">
              <w:rPr>
                <w:rFonts w:asciiTheme="majorBidi" w:eastAsia="Calibri" w:hAnsiTheme="majorBidi" w:cstheme="majorBidi"/>
                <w:b/>
                <w:bCs/>
                <w:sz w:val="15"/>
                <w:szCs w:val="15"/>
                <w:rtl/>
                <w:lang w:bidi="ar-IQ"/>
              </w:rPr>
              <w:t>)</w:t>
            </w:r>
          </w:p>
        </w:tc>
        <w:tc>
          <w:tcPr>
            <w:tcW w:w="424"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مؤشر</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M</w:t>
            </w:r>
            <w:r w:rsidRPr="003B2199">
              <w:rPr>
                <w:rFonts w:asciiTheme="majorBidi" w:eastAsia="Calibri" w:hAnsiTheme="majorBidi" w:cstheme="majorBidi"/>
                <w:b/>
                <w:bCs/>
                <w:sz w:val="15"/>
                <w:szCs w:val="15"/>
                <w:rtl/>
                <w:lang w:bidi="ar-IQ"/>
              </w:rPr>
              <w:t>)</w:t>
            </w:r>
          </w:p>
        </w:tc>
        <w:tc>
          <w:tcPr>
            <w:tcW w:w="510"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عائد</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RM</w:t>
            </w:r>
            <w:r w:rsidRPr="003B2199">
              <w:rPr>
                <w:rFonts w:asciiTheme="majorBidi" w:eastAsia="Calibri" w:hAnsiTheme="majorBidi" w:cstheme="majorBidi"/>
                <w:b/>
                <w:bCs/>
                <w:sz w:val="15"/>
                <w:szCs w:val="15"/>
                <w:rtl/>
                <w:lang w:bidi="ar-IQ"/>
              </w:rPr>
              <w:t>)</w:t>
            </w:r>
          </w:p>
        </w:tc>
        <w:tc>
          <w:tcPr>
            <w:tcW w:w="424"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مؤشر</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M</w:t>
            </w:r>
            <w:r w:rsidRPr="003B2199">
              <w:rPr>
                <w:rFonts w:asciiTheme="majorBidi" w:eastAsia="Calibri" w:hAnsiTheme="majorBidi" w:cstheme="majorBidi"/>
                <w:b/>
                <w:bCs/>
                <w:sz w:val="15"/>
                <w:szCs w:val="15"/>
                <w:rtl/>
                <w:lang w:bidi="ar-IQ"/>
              </w:rPr>
              <w:t>)</w:t>
            </w:r>
          </w:p>
        </w:tc>
        <w:tc>
          <w:tcPr>
            <w:tcW w:w="423" w:type="pct"/>
            <w:shd w:val="clear" w:color="auto" w:fill="8DB3E2"/>
            <w:vAlign w:val="center"/>
          </w:tcPr>
          <w:p w:rsidR="008E5B2A" w:rsidRPr="003B2199" w:rsidRDefault="008E5B2A" w:rsidP="008E5B2A">
            <w:pPr>
              <w:tabs>
                <w:tab w:val="left" w:pos="4076"/>
                <w:tab w:val="left" w:pos="4241"/>
              </w:tabs>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عائد</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RM</w:t>
            </w:r>
            <w:r w:rsidRPr="003B2199">
              <w:rPr>
                <w:rFonts w:asciiTheme="majorBidi" w:eastAsia="Calibri" w:hAnsiTheme="majorBidi" w:cstheme="majorBidi"/>
                <w:b/>
                <w:bCs/>
                <w:sz w:val="15"/>
                <w:szCs w:val="15"/>
                <w:rtl/>
                <w:lang w:bidi="ar-IQ"/>
              </w:rPr>
              <w:t>)</w:t>
            </w:r>
          </w:p>
        </w:tc>
        <w:tc>
          <w:tcPr>
            <w:tcW w:w="424" w:type="pct"/>
            <w:shd w:val="clear" w:color="auto" w:fill="8DB3E2"/>
            <w:vAlign w:val="center"/>
          </w:tcPr>
          <w:p w:rsidR="008E5B2A" w:rsidRPr="003B2199" w:rsidRDefault="008E5B2A" w:rsidP="008E5B2A">
            <w:pPr>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مؤشر</w:t>
            </w:r>
          </w:p>
          <w:p w:rsidR="008E5B2A" w:rsidRPr="003B2199" w:rsidRDefault="008E5B2A" w:rsidP="008E5B2A">
            <w:pPr>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السوق</w:t>
            </w:r>
          </w:p>
          <w:p w:rsidR="008E5B2A" w:rsidRPr="003B2199" w:rsidRDefault="008E5B2A" w:rsidP="008E5B2A">
            <w:pPr>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M</w:t>
            </w:r>
            <w:r w:rsidRPr="003B2199">
              <w:rPr>
                <w:rFonts w:asciiTheme="majorBidi" w:eastAsia="Calibri" w:hAnsiTheme="majorBidi" w:cstheme="majorBidi"/>
                <w:b/>
                <w:bCs/>
                <w:sz w:val="15"/>
                <w:szCs w:val="15"/>
                <w:rtl/>
                <w:lang w:bidi="ar-IQ"/>
              </w:rPr>
              <w:t>)</w:t>
            </w:r>
          </w:p>
        </w:tc>
        <w:tc>
          <w:tcPr>
            <w:tcW w:w="419" w:type="pct"/>
            <w:shd w:val="clear" w:color="auto" w:fill="8DB3E2"/>
            <w:vAlign w:val="center"/>
          </w:tcPr>
          <w:p w:rsidR="008E5B2A" w:rsidRPr="003B2199" w:rsidRDefault="008E5B2A" w:rsidP="008E5B2A">
            <w:pPr>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عائد السوق</w:t>
            </w:r>
          </w:p>
          <w:p w:rsidR="008E5B2A" w:rsidRPr="003B2199" w:rsidRDefault="008E5B2A" w:rsidP="008E5B2A">
            <w:pPr>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w:t>
            </w:r>
            <w:r w:rsidRPr="003B2199">
              <w:rPr>
                <w:rFonts w:asciiTheme="majorBidi" w:eastAsia="Calibri" w:hAnsiTheme="majorBidi" w:cstheme="majorBidi"/>
                <w:b/>
                <w:bCs/>
                <w:sz w:val="15"/>
                <w:szCs w:val="15"/>
                <w:lang w:bidi="ar-IQ"/>
              </w:rPr>
              <w:t>RM</w:t>
            </w:r>
            <w:r w:rsidRPr="003B2199">
              <w:rPr>
                <w:rFonts w:asciiTheme="majorBidi" w:eastAsia="Calibri" w:hAnsiTheme="majorBidi" w:cstheme="majorBidi"/>
                <w:b/>
                <w:bCs/>
                <w:sz w:val="15"/>
                <w:szCs w:val="15"/>
                <w:rtl/>
                <w:lang w:bidi="ar-IQ"/>
              </w:rPr>
              <w:t>)</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كانون 1</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113.15</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718.64</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730.56</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580.54</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510.12</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كانون 2</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61.46</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-0.456827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638.54</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-0.111460</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649.48</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-0.11098</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590.43</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0.01703</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492.25</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-0.03503</w:t>
            </w:r>
          </w:p>
        </w:tc>
      </w:tr>
      <w:tr w:rsidR="008E5B2A" w:rsidRPr="003B2199" w:rsidTr="008E5B2A">
        <w:trPr>
          <w:trHeight w:val="370"/>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شباط</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70.49</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0.146924</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621.93</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-0.026012</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734.84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0.13142</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635.07</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0.07560</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465.13</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-0.05509</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اذار</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72.845</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0.033408</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579.86</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-0.067644</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664.46</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-0.09578</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632.57</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-0.00393</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465.11</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-4.29987</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نيسان</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870.03</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10.94357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551.22</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-0.049391</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634.98</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-0.04437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607.01</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-0.04045</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464.61</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-0.00107</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ايار</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967.37</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0.11188</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510.23</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-0.074363</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591.44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-0.06857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593.78</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-0.02179</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494.05</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0.06336</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حزيران</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1000.56</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0.03434</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539.47</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0.057308</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576.11</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-0.02592</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579.06</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-0.02479</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496.31</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0.00457</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تموز</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903.4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-0.09710</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568.77</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0.054313</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575.61</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-0.00087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582.44</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0.00583</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480.09</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-0.03268</w:t>
            </w:r>
          </w:p>
        </w:tc>
      </w:tr>
      <w:tr w:rsidR="008E5B2A" w:rsidRPr="003B2199" w:rsidTr="008E5B2A">
        <w:trPr>
          <w:trHeight w:val="370"/>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أب</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872.03</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-0.034724</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560.73</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-0.014136</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0576.58</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0.00167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561.44</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-0.03605</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473.21</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-0.01433</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أيلول</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844.9</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-0.031111</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561.01</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0.000410</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587.22</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0.01845</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532.11</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-0.05224</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475.48</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0.00479</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تشرين 1</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781.56</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-0.074967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604.5</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0.077523</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566.14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-0.03589</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506.15</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-0.04878</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484.79</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0.01958</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تتشرين 2</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718.64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-0.080505</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636.28</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0.052573</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571.55</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0.00955</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498.02</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-0.01606</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485.8</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0.00208</w:t>
            </w:r>
          </w:p>
        </w:tc>
      </w:tr>
      <w:tr w:rsidR="008E5B2A" w:rsidRPr="003B2199" w:rsidTr="008E5B2A">
        <w:trPr>
          <w:trHeight w:val="388"/>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كانون 1</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718.64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lang w:bidi="ar-IQ"/>
              </w:rPr>
              <w:t>0</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730.56</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0.148174</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580.54</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0.015729</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510.12</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0.02429</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493.76</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0.01638</w:t>
            </w:r>
          </w:p>
        </w:tc>
      </w:tr>
      <w:tr w:rsidR="008E5B2A" w:rsidRPr="003B2199" w:rsidTr="008E5B2A">
        <w:trPr>
          <w:trHeight w:val="313"/>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متوسط العائد</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Rmˆ</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0.8745718</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Rmˆ</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0.003949</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Rmˆ</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-0.01712</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Rmˆ</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-0.010108</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Rmˆ</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-0.002289</w:t>
            </w:r>
          </w:p>
        </w:tc>
      </w:tr>
      <w:tr w:rsidR="008E5B2A" w:rsidRPr="003B2199" w:rsidTr="008E5B2A">
        <w:trPr>
          <w:trHeight w:val="313"/>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الانحراف المعياري</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proofErr w:type="spellStart"/>
            <w:r w:rsidRPr="003B2199">
              <w:rPr>
                <w:rFonts w:asciiTheme="majorBidi" w:eastAsia="Calibri" w:hAnsiTheme="majorBidi" w:cstheme="majorBidi"/>
                <w:b/>
                <w:bCs/>
                <w:sz w:val="15"/>
                <w:szCs w:val="15"/>
                <w:lang w:bidi="ar-IQ"/>
              </w:rPr>
              <w:t>s.d</w:t>
            </w:r>
            <w:proofErr w:type="spellEnd"/>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3.1745036</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Calibri" w:hAnsiTheme="majorBidi" w:cstheme="majorBidi"/>
                <w:b/>
                <w:bCs/>
                <w:color w:val="000000"/>
                <w:sz w:val="15"/>
                <w:szCs w:val="15"/>
              </w:rPr>
              <w:t>s.d</w:t>
            </w:r>
            <w:proofErr w:type="spellEnd"/>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0.075450</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Calibri" w:hAnsiTheme="majorBidi" w:cstheme="majorBidi"/>
                <w:b/>
                <w:bCs/>
                <w:color w:val="000000"/>
                <w:sz w:val="15"/>
                <w:szCs w:val="15"/>
              </w:rPr>
              <w:t>s.d</w:t>
            </w:r>
            <w:proofErr w:type="spellEnd"/>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0.0636446</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Calibri" w:hAnsiTheme="majorBidi" w:cstheme="majorBidi"/>
                <w:b/>
                <w:bCs/>
                <w:color w:val="000000"/>
                <w:sz w:val="15"/>
                <w:szCs w:val="15"/>
              </w:rPr>
              <w:t>s.d</w:t>
            </w:r>
            <w:proofErr w:type="spellEnd"/>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0.036692</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Calibri" w:hAnsiTheme="majorBidi" w:cstheme="majorBidi"/>
                <w:b/>
                <w:bCs/>
                <w:color w:val="000000"/>
                <w:sz w:val="15"/>
                <w:szCs w:val="15"/>
              </w:rPr>
              <w:t>s.d</w:t>
            </w:r>
            <w:proofErr w:type="spellEnd"/>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0.030436</w:t>
            </w:r>
          </w:p>
        </w:tc>
      </w:tr>
      <w:tr w:rsidR="008E5B2A" w:rsidRPr="003B2199" w:rsidTr="008E5B2A">
        <w:trPr>
          <w:trHeight w:val="443"/>
        </w:trPr>
        <w:tc>
          <w:tcPr>
            <w:tcW w:w="424" w:type="pct"/>
            <w:shd w:val="clear" w:color="auto" w:fill="C6D9F1"/>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rtl/>
                <w:lang w:bidi="ar-IQ"/>
              </w:rPr>
            </w:pPr>
            <w:r w:rsidRPr="003B2199">
              <w:rPr>
                <w:rFonts w:asciiTheme="majorBidi" w:eastAsia="Calibri" w:hAnsiTheme="majorBidi" w:cstheme="majorBidi"/>
                <w:b/>
                <w:bCs/>
                <w:sz w:val="15"/>
                <w:szCs w:val="15"/>
                <w:rtl/>
                <w:lang w:bidi="ar-IQ"/>
              </w:rPr>
              <w:t>معدل التباين</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proofErr w:type="spellStart"/>
            <w:r w:rsidRPr="003B2199">
              <w:rPr>
                <w:rFonts w:asciiTheme="majorBidi" w:eastAsia="Calibri" w:hAnsiTheme="majorBidi" w:cstheme="majorBidi"/>
                <w:b/>
                <w:bCs/>
                <w:sz w:val="15"/>
                <w:szCs w:val="15"/>
                <w:lang w:bidi="ar-IQ"/>
              </w:rPr>
              <w:t>s.d</w:t>
            </w:r>
            <w:proofErr w:type="spellEnd"/>
            <w:r w:rsidRPr="003B2199">
              <w:rPr>
                <w:rFonts w:asciiTheme="majorBidi" w:eastAsia="Calibri" w:hAnsiTheme="majorBidi" w:cstheme="majorBidi"/>
                <w:b/>
                <w:bCs/>
                <w:sz w:val="15"/>
                <w:szCs w:val="15"/>
                <w:lang w:bidi="ar-IQ"/>
              </w:rPr>
              <w:t xml:space="preserve"> 2</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sz w:val="15"/>
                <w:szCs w:val="15"/>
                <w:lang w:bidi="ar-IQ"/>
              </w:rPr>
            </w:pPr>
            <w:r w:rsidRPr="003B2199">
              <w:rPr>
                <w:rFonts w:asciiTheme="majorBidi" w:eastAsia="Calibri" w:hAnsiTheme="majorBidi" w:cstheme="majorBidi"/>
                <w:b/>
                <w:bCs/>
                <w:sz w:val="15"/>
                <w:szCs w:val="15"/>
                <w:lang w:bidi="ar-IQ"/>
              </w:rPr>
              <w:t>10.077472</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Times New Roman" w:hAnsiTheme="majorBidi" w:cstheme="majorBidi"/>
                <w:b/>
                <w:bCs/>
                <w:color w:val="000000"/>
                <w:sz w:val="15"/>
                <w:szCs w:val="15"/>
              </w:rPr>
              <w:t>s.d</w:t>
            </w:r>
            <w:proofErr w:type="spellEnd"/>
            <w:r w:rsidRPr="003B2199">
              <w:rPr>
                <w:rFonts w:asciiTheme="majorBidi" w:eastAsia="Times New Roman" w:hAnsiTheme="majorBidi" w:cstheme="majorBidi"/>
                <w:b/>
                <w:bCs/>
                <w:color w:val="000000"/>
                <w:sz w:val="15"/>
                <w:szCs w:val="15"/>
              </w:rPr>
              <w:t xml:space="preserve"> </w:t>
            </w:r>
            <w:r w:rsidRPr="003B2199">
              <w:rPr>
                <w:rFonts w:asciiTheme="majorBidi" w:eastAsia="Calibri" w:hAnsiTheme="majorBidi" w:cstheme="majorBidi"/>
                <w:b/>
                <w:bCs/>
                <w:color w:val="000000"/>
                <w:sz w:val="15"/>
                <w:szCs w:val="15"/>
              </w:rPr>
              <w:t>2</w:t>
            </w:r>
          </w:p>
        </w:tc>
        <w:tc>
          <w:tcPr>
            <w:tcW w:w="508"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0.005699</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Times New Roman" w:hAnsiTheme="majorBidi" w:cstheme="majorBidi"/>
                <w:b/>
                <w:bCs/>
                <w:color w:val="000000"/>
                <w:sz w:val="15"/>
                <w:szCs w:val="15"/>
              </w:rPr>
              <w:t>s.d</w:t>
            </w:r>
            <w:proofErr w:type="spellEnd"/>
            <w:r w:rsidRPr="003B2199">
              <w:rPr>
                <w:rFonts w:asciiTheme="majorBidi" w:eastAsia="Times New Roman" w:hAnsiTheme="majorBidi" w:cstheme="majorBidi"/>
                <w:b/>
                <w:bCs/>
                <w:color w:val="000000"/>
                <w:sz w:val="15"/>
                <w:szCs w:val="15"/>
              </w:rPr>
              <w:t xml:space="preserve"> </w:t>
            </w:r>
            <w:r w:rsidRPr="003B2199">
              <w:rPr>
                <w:rFonts w:asciiTheme="majorBidi" w:eastAsia="Calibri" w:hAnsiTheme="majorBidi" w:cstheme="majorBidi"/>
                <w:b/>
                <w:bCs/>
                <w:color w:val="000000"/>
                <w:sz w:val="15"/>
                <w:szCs w:val="15"/>
              </w:rPr>
              <w:t>2</w:t>
            </w:r>
          </w:p>
        </w:tc>
        <w:tc>
          <w:tcPr>
            <w:tcW w:w="510"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0.0040507</w:t>
            </w:r>
          </w:p>
        </w:tc>
        <w:tc>
          <w:tcPr>
            <w:tcW w:w="424"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Times New Roman" w:hAnsiTheme="majorBidi" w:cstheme="majorBidi"/>
                <w:b/>
                <w:bCs/>
                <w:color w:val="000000"/>
                <w:sz w:val="15"/>
                <w:szCs w:val="15"/>
              </w:rPr>
              <w:t>s.d</w:t>
            </w:r>
            <w:proofErr w:type="spellEnd"/>
            <w:r w:rsidRPr="003B2199">
              <w:rPr>
                <w:rFonts w:asciiTheme="majorBidi" w:eastAsia="Times New Roman" w:hAnsiTheme="majorBidi" w:cstheme="majorBidi"/>
                <w:b/>
                <w:bCs/>
                <w:color w:val="000000"/>
                <w:sz w:val="15"/>
                <w:szCs w:val="15"/>
              </w:rPr>
              <w:t xml:space="preserve"> </w:t>
            </w:r>
            <w:r w:rsidRPr="003B2199">
              <w:rPr>
                <w:rFonts w:asciiTheme="majorBidi" w:eastAsia="Calibri" w:hAnsiTheme="majorBidi" w:cstheme="majorBidi"/>
                <w:b/>
                <w:bCs/>
                <w:color w:val="000000"/>
                <w:sz w:val="15"/>
                <w:szCs w:val="15"/>
              </w:rPr>
              <w:t>2</w:t>
            </w:r>
          </w:p>
        </w:tc>
        <w:tc>
          <w:tcPr>
            <w:tcW w:w="423" w:type="pct"/>
            <w:shd w:val="clear" w:color="auto" w:fill="F2DBDB"/>
            <w:vAlign w:val="center"/>
          </w:tcPr>
          <w:p w:rsidR="008E5B2A" w:rsidRPr="003B2199" w:rsidRDefault="008E5B2A" w:rsidP="008E5B2A">
            <w:pPr>
              <w:tabs>
                <w:tab w:val="left" w:pos="4076"/>
                <w:tab w:val="left" w:pos="4241"/>
              </w:tabs>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0.001346</w:t>
            </w:r>
          </w:p>
        </w:tc>
        <w:tc>
          <w:tcPr>
            <w:tcW w:w="424"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proofErr w:type="spellStart"/>
            <w:r w:rsidRPr="003B2199">
              <w:rPr>
                <w:rFonts w:asciiTheme="majorBidi" w:eastAsia="Times New Roman" w:hAnsiTheme="majorBidi" w:cstheme="majorBidi"/>
                <w:b/>
                <w:bCs/>
                <w:color w:val="000000"/>
                <w:sz w:val="15"/>
                <w:szCs w:val="15"/>
              </w:rPr>
              <w:t>s.d</w:t>
            </w:r>
            <w:proofErr w:type="spellEnd"/>
            <w:r w:rsidRPr="003B2199">
              <w:rPr>
                <w:rFonts w:asciiTheme="majorBidi" w:eastAsia="Times New Roman" w:hAnsiTheme="majorBidi" w:cstheme="majorBidi"/>
                <w:b/>
                <w:bCs/>
                <w:color w:val="000000"/>
                <w:sz w:val="15"/>
                <w:szCs w:val="15"/>
              </w:rPr>
              <w:t xml:space="preserve"> </w:t>
            </w:r>
            <w:r w:rsidRPr="003B2199">
              <w:rPr>
                <w:rFonts w:asciiTheme="majorBidi" w:eastAsia="Calibri" w:hAnsiTheme="majorBidi" w:cstheme="majorBidi"/>
                <w:b/>
                <w:bCs/>
                <w:color w:val="000000"/>
                <w:sz w:val="15"/>
                <w:szCs w:val="15"/>
              </w:rPr>
              <w:t>2</w:t>
            </w:r>
          </w:p>
        </w:tc>
        <w:tc>
          <w:tcPr>
            <w:tcW w:w="419" w:type="pct"/>
            <w:shd w:val="clear" w:color="auto" w:fill="F2DBDB"/>
            <w:vAlign w:val="center"/>
          </w:tcPr>
          <w:p w:rsidR="008E5B2A" w:rsidRPr="003B2199" w:rsidRDefault="008E5B2A" w:rsidP="008E5B2A">
            <w:pPr>
              <w:bidi/>
              <w:spacing w:after="0" w:line="240" w:lineRule="auto"/>
              <w:jc w:val="center"/>
              <w:rPr>
                <w:rFonts w:asciiTheme="majorBidi" w:eastAsia="Calibri" w:hAnsiTheme="majorBidi" w:cstheme="majorBidi"/>
                <w:b/>
                <w:bCs/>
                <w:color w:val="000000"/>
                <w:sz w:val="15"/>
                <w:szCs w:val="15"/>
              </w:rPr>
            </w:pPr>
            <w:r w:rsidRPr="003B2199">
              <w:rPr>
                <w:rFonts w:asciiTheme="majorBidi" w:eastAsia="Calibri" w:hAnsiTheme="majorBidi" w:cstheme="majorBidi"/>
                <w:b/>
                <w:bCs/>
                <w:color w:val="000000"/>
                <w:sz w:val="15"/>
                <w:szCs w:val="15"/>
              </w:rPr>
              <w:t>0.000926</w:t>
            </w:r>
          </w:p>
        </w:tc>
      </w:tr>
    </w:tbl>
    <w:p w:rsidR="008E5B2A" w:rsidRPr="008E5B2A" w:rsidRDefault="008E5B2A" w:rsidP="00433C5A">
      <w:pPr>
        <w:bidi/>
        <w:spacing w:after="0" w:line="240" w:lineRule="auto"/>
        <w:jc w:val="lowKashida"/>
        <w:rPr>
          <w:rFonts w:asciiTheme="majorBidi" w:eastAsia="Calibri" w:hAnsiTheme="majorBidi" w:cstheme="majorBidi"/>
          <w:b/>
          <w:bCs/>
          <w:rtl/>
          <w:lang w:bidi="ar-IQ"/>
        </w:rPr>
      </w:pPr>
      <w:r w:rsidRPr="008E5B2A">
        <w:rPr>
          <w:rFonts w:asciiTheme="majorBidi" w:eastAsia="Calibri" w:hAnsiTheme="majorBidi" w:cstheme="majorBidi"/>
          <w:b/>
          <w:bCs/>
          <w:rtl/>
          <w:lang w:bidi="ar-IQ"/>
        </w:rPr>
        <w:t>الباحث</w:t>
      </w:r>
      <w:r w:rsidR="00433C5A">
        <w:rPr>
          <w:rFonts w:asciiTheme="majorBidi" w:eastAsia="Calibri" w:hAnsiTheme="majorBidi" w:cstheme="majorBidi" w:hint="cs"/>
          <w:b/>
          <w:bCs/>
          <w:rtl/>
          <w:lang w:bidi="ar-IQ"/>
        </w:rPr>
        <w:t>ي</w:t>
      </w:r>
      <w:r>
        <w:rPr>
          <w:rFonts w:asciiTheme="majorBidi" w:eastAsia="Calibri" w:hAnsiTheme="majorBidi" w:cstheme="majorBidi" w:hint="cs"/>
          <w:b/>
          <w:bCs/>
          <w:rtl/>
          <w:lang w:bidi="ar-IQ"/>
        </w:rPr>
        <w:t>ن</w:t>
      </w:r>
      <w:r w:rsidRPr="008E5B2A">
        <w:rPr>
          <w:rFonts w:asciiTheme="majorBidi" w:eastAsia="Calibri" w:hAnsiTheme="majorBidi" w:cstheme="majorBidi"/>
          <w:b/>
          <w:bCs/>
          <w:rtl/>
          <w:lang w:bidi="ar-IQ"/>
        </w:rPr>
        <w:t xml:space="preserve"> :بالاعتماد على تقارير سوق العراق للأوراق المالية للسنوات اعلاه</w:t>
      </w:r>
    </w:p>
    <w:p w:rsidR="008E5B2A" w:rsidRPr="0089476C" w:rsidRDefault="008E5B2A" w:rsidP="00433C5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يتبين من الجدول اعلاه رقم (1)في عام </w:t>
      </w:r>
      <w:r w:rsidRPr="0089476C">
        <w:rPr>
          <w:rFonts w:eastAsia="Calibri" w:cstheme="minorHAnsi"/>
          <w:sz w:val="28"/>
          <w:szCs w:val="28"/>
          <w:lang w:bidi="ar-IQ"/>
        </w:rPr>
        <w:t>2015</w:t>
      </w:r>
      <w:r w:rsidRPr="0089476C">
        <w:rPr>
          <w:rFonts w:eastAsia="Calibri" w:cstheme="minorHAnsi"/>
          <w:sz w:val="28"/>
          <w:szCs w:val="28"/>
          <w:rtl/>
          <w:lang w:bidi="ar-IQ"/>
        </w:rPr>
        <w:t xml:space="preserve"> أذ بلغ متوسط عائد سوق العراق للأوراق المالية (</w:t>
      </w:r>
      <w:r w:rsidRPr="0089476C">
        <w:rPr>
          <w:rFonts w:eastAsia="Calibri" w:cstheme="minorHAnsi"/>
          <w:b/>
          <w:bCs/>
          <w:sz w:val="28"/>
          <w:szCs w:val="28"/>
          <w:lang w:bidi="ar-IQ"/>
        </w:rPr>
        <w:t>0.8745</w:t>
      </w:r>
      <w:r w:rsidRPr="0089476C">
        <w:rPr>
          <w:rFonts w:eastAsia="Calibri" w:cstheme="minorHAnsi"/>
          <w:sz w:val="28"/>
          <w:szCs w:val="28"/>
          <w:rtl/>
          <w:lang w:bidi="ar-IQ"/>
        </w:rPr>
        <w:t>) وهو عائد موجب ومؤشر جيد, أما الانحراف المعياري فقد بلغ (</w:t>
      </w:r>
      <w:r w:rsidRPr="0089476C">
        <w:rPr>
          <w:rFonts w:eastAsia="Calibri" w:cstheme="minorHAnsi"/>
          <w:b/>
          <w:bCs/>
          <w:sz w:val="28"/>
          <w:szCs w:val="28"/>
          <w:lang w:bidi="ar-IQ"/>
        </w:rPr>
        <w:t>3.174</w:t>
      </w:r>
      <w:r w:rsidRPr="0089476C">
        <w:rPr>
          <w:rFonts w:eastAsia="Calibri" w:cstheme="minorHAnsi"/>
          <w:sz w:val="28"/>
          <w:szCs w:val="28"/>
          <w:rtl/>
          <w:lang w:bidi="ar-IQ"/>
        </w:rPr>
        <w:t>) وهذا يعبر عن ارتفاع المخاطر الكلية في السوق وبنسبة اعلى من عائد السوق وعدم استقرار عائد السوق خلال العام ذاته, أما معدل التباين فقد بلغ (</w:t>
      </w:r>
      <w:r w:rsidRPr="0089476C">
        <w:rPr>
          <w:rFonts w:eastAsia="Calibri" w:cstheme="minorHAnsi"/>
          <w:b/>
          <w:bCs/>
          <w:sz w:val="28"/>
          <w:szCs w:val="28"/>
          <w:lang w:bidi="ar-IQ"/>
        </w:rPr>
        <w:t>10.077</w:t>
      </w:r>
      <w:r w:rsidRPr="0089476C">
        <w:rPr>
          <w:rFonts w:eastAsia="Calibri" w:cstheme="minorHAnsi"/>
          <w:sz w:val="28"/>
          <w:szCs w:val="28"/>
          <w:rtl/>
          <w:lang w:bidi="ar-IQ"/>
        </w:rPr>
        <w:t>).</w:t>
      </w:r>
    </w:p>
    <w:p w:rsidR="008E5B2A" w:rsidRPr="0089476C" w:rsidRDefault="008E5B2A" w:rsidP="00433C5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وفي عام  </w:t>
      </w:r>
      <w:r w:rsidRPr="0089476C">
        <w:rPr>
          <w:rFonts w:eastAsia="Calibri" w:cstheme="minorHAnsi"/>
          <w:sz w:val="28"/>
          <w:szCs w:val="28"/>
          <w:lang w:bidi="ar-IQ"/>
        </w:rPr>
        <w:t>2016</w:t>
      </w:r>
      <w:r w:rsidRPr="0089476C">
        <w:rPr>
          <w:rFonts w:eastAsia="Calibri" w:cstheme="minorHAnsi"/>
          <w:sz w:val="28"/>
          <w:szCs w:val="28"/>
          <w:rtl/>
          <w:lang w:bidi="ar-IQ"/>
        </w:rPr>
        <w:t xml:space="preserve"> أذ بلغ متوسط عائد سوق العراق للأوراق المالية (</w:t>
      </w:r>
      <w:r w:rsidRPr="0089476C">
        <w:rPr>
          <w:rFonts w:eastAsia="Calibri" w:cstheme="minorHAnsi"/>
          <w:b/>
          <w:bCs/>
          <w:sz w:val="28"/>
          <w:szCs w:val="28"/>
          <w:lang w:bidi="ar-IQ"/>
        </w:rPr>
        <w:t>0.0039</w:t>
      </w:r>
      <w:r w:rsidRPr="0089476C">
        <w:rPr>
          <w:rFonts w:eastAsia="Calibri" w:cstheme="minorHAnsi"/>
          <w:sz w:val="28"/>
          <w:szCs w:val="28"/>
          <w:rtl/>
          <w:lang w:bidi="ar-IQ"/>
        </w:rPr>
        <w:t xml:space="preserve">) وهو موجب هذا يدل على زيادة حركة التداول للأسهم للشركات المدرجة في السوق ودخول مستثمرين بشكل يكافئ </w:t>
      </w:r>
      <w:r w:rsidRPr="0089476C">
        <w:rPr>
          <w:rFonts w:eastAsia="Calibri" w:cstheme="minorHAnsi"/>
          <w:sz w:val="28"/>
          <w:szCs w:val="28"/>
          <w:rtl/>
          <w:lang w:bidi="ar-IQ"/>
        </w:rPr>
        <w:lastRenderedPageBreak/>
        <w:t>ما معروض من الاسهم, وبلغ الانحراف المعياري للسوق الذي يعرف بالمخاطر الكلية بمقدار (</w:t>
      </w:r>
      <w:r w:rsidRPr="0089476C">
        <w:rPr>
          <w:rFonts w:eastAsia="Calibri" w:cstheme="minorHAnsi"/>
          <w:b/>
          <w:bCs/>
          <w:sz w:val="28"/>
          <w:szCs w:val="28"/>
          <w:lang w:bidi="ar-IQ"/>
        </w:rPr>
        <w:t>0.0754</w:t>
      </w:r>
      <w:r w:rsidRPr="0089476C">
        <w:rPr>
          <w:rFonts w:eastAsia="Calibri" w:cstheme="minorHAnsi"/>
          <w:sz w:val="28"/>
          <w:szCs w:val="28"/>
          <w:rtl/>
          <w:lang w:bidi="ar-IQ"/>
        </w:rPr>
        <w:t>) وهو موجب مما يدل على ارتفاع المخاطر الكلية للسوق ولاسيما ما يحصل خلال العام من ركود اصاب الاقتصاد العراقي بسبب العمليات العسكرية وتوقف بعض انشطة واعمال المصارف في بعض محافظات العراق, أما معدل التباين قد بلغ (</w:t>
      </w:r>
      <w:r w:rsidRPr="0089476C">
        <w:rPr>
          <w:rFonts w:eastAsia="Calibri" w:cstheme="minorHAnsi"/>
          <w:b/>
          <w:bCs/>
          <w:sz w:val="28"/>
          <w:szCs w:val="28"/>
          <w:lang w:bidi="ar-IQ"/>
        </w:rPr>
        <w:t>0.0056</w:t>
      </w:r>
      <w:r w:rsidRPr="0089476C">
        <w:rPr>
          <w:rFonts w:eastAsia="Calibri" w:cstheme="minorHAnsi"/>
          <w:sz w:val="28"/>
          <w:szCs w:val="28"/>
          <w:rtl/>
          <w:lang w:bidi="ar-IQ"/>
        </w:rPr>
        <w:t>) وهذا يدل على ان العلاقة بين العائد المتحقق في السوق وحركة التداول هي علاقة طردية</w:t>
      </w:r>
      <w:r w:rsidR="00433C5A">
        <w:rPr>
          <w:rFonts w:eastAsia="Calibri" w:cstheme="minorHAnsi" w:hint="cs"/>
          <w:sz w:val="28"/>
          <w:szCs w:val="28"/>
          <w:rtl/>
          <w:lang w:bidi="ar-IQ"/>
        </w:rPr>
        <w:t xml:space="preserve"> </w:t>
      </w:r>
      <w:r w:rsidRPr="0089476C">
        <w:rPr>
          <w:rFonts w:eastAsia="Calibri" w:cstheme="minorHAnsi"/>
          <w:sz w:val="28"/>
          <w:szCs w:val="28"/>
          <w:rtl/>
          <w:lang w:bidi="ar-IQ"/>
        </w:rPr>
        <w:t xml:space="preserve">وفي عام </w:t>
      </w:r>
      <w:r w:rsidRPr="0089476C">
        <w:rPr>
          <w:rFonts w:eastAsia="Calibri" w:cstheme="minorHAnsi"/>
          <w:sz w:val="28"/>
          <w:szCs w:val="28"/>
          <w:lang w:bidi="ar-IQ"/>
        </w:rPr>
        <w:t>2017</w:t>
      </w:r>
      <w:r w:rsidRPr="0089476C">
        <w:rPr>
          <w:rFonts w:eastAsia="Calibri" w:cstheme="minorHAnsi"/>
          <w:sz w:val="28"/>
          <w:szCs w:val="28"/>
          <w:rtl/>
          <w:lang w:bidi="ar-IQ"/>
        </w:rPr>
        <w:t xml:space="preserve"> أذ بلغ متوسط عائد السوق (</w:t>
      </w:r>
      <w:r w:rsidRPr="0089476C">
        <w:rPr>
          <w:rFonts w:eastAsia="Calibri" w:cstheme="minorHAnsi"/>
          <w:b/>
          <w:bCs/>
          <w:sz w:val="28"/>
          <w:szCs w:val="28"/>
          <w:lang w:bidi="ar-IQ"/>
        </w:rPr>
        <w:t>-0.0171</w:t>
      </w:r>
      <w:r w:rsidRPr="0089476C">
        <w:rPr>
          <w:rFonts w:eastAsia="Calibri" w:cstheme="minorHAnsi"/>
          <w:sz w:val="28"/>
          <w:szCs w:val="28"/>
          <w:rtl/>
          <w:lang w:bidi="ar-IQ"/>
        </w:rPr>
        <w:t xml:space="preserve">) وهو مؤشر سالب مما يدل على تدهور حركة التداول بالأسهم في السوق وانخفاض العائد بسبب تأرجح المستثمرين وعدم رغبتهم في </w:t>
      </w:r>
      <w:r w:rsidRPr="00433C5A">
        <w:rPr>
          <w:rFonts w:asciiTheme="majorBidi" w:eastAsia="Calibri" w:hAnsiTheme="majorBidi" w:cstheme="majorBidi"/>
          <w:sz w:val="28"/>
          <w:szCs w:val="28"/>
          <w:rtl/>
          <w:lang w:bidi="ar-IQ"/>
        </w:rPr>
        <w:t>الشراء</w:t>
      </w:r>
      <w:r w:rsidRPr="0089476C">
        <w:rPr>
          <w:rFonts w:eastAsia="Calibri" w:cstheme="minorHAnsi"/>
          <w:sz w:val="28"/>
          <w:szCs w:val="28"/>
          <w:rtl/>
          <w:lang w:bidi="ar-IQ"/>
        </w:rPr>
        <w:t xml:space="preserve"> ما معروض من الاسهم, أما الانحراف المعياري للسوق فقد بلغ بنسبة (</w:t>
      </w:r>
      <w:r w:rsidRPr="0089476C">
        <w:rPr>
          <w:rFonts w:eastAsia="Calibri" w:cstheme="minorHAnsi"/>
          <w:b/>
          <w:bCs/>
          <w:sz w:val="28"/>
          <w:szCs w:val="28"/>
          <w:lang w:bidi="ar-IQ"/>
        </w:rPr>
        <w:t>0.06364</w:t>
      </w:r>
      <w:r w:rsidRPr="0089476C">
        <w:rPr>
          <w:rFonts w:eastAsia="Calibri" w:cstheme="minorHAnsi"/>
          <w:sz w:val="28"/>
          <w:szCs w:val="28"/>
          <w:rtl/>
          <w:lang w:bidi="ar-IQ"/>
        </w:rPr>
        <w:t>) وهو مؤشر عالي يدل على ارتفاع المخاطر الكلية في السوق, أما معدل التباين فقد بلغ بنسبة (</w:t>
      </w:r>
      <w:r w:rsidRPr="0089476C">
        <w:rPr>
          <w:rFonts w:eastAsia="Calibri" w:cstheme="minorHAnsi"/>
          <w:b/>
          <w:bCs/>
          <w:sz w:val="28"/>
          <w:szCs w:val="28"/>
          <w:lang w:bidi="ar-IQ"/>
        </w:rPr>
        <w:t>0.0040</w:t>
      </w:r>
      <w:r w:rsidRPr="0089476C">
        <w:rPr>
          <w:rFonts w:eastAsia="Calibri" w:cstheme="minorHAnsi"/>
          <w:sz w:val="28"/>
          <w:szCs w:val="28"/>
          <w:rtl/>
          <w:lang w:bidi="ar-IQ"/>
        </w:rPr>
        <w:t>) وهذا يدل على ان العلاقة بين العائد المتحقق في السوق وحركة التداول هي علاقة عكسية.</w:t>
      </w:r>
    </w:p>
    <w:p w:rsidR="008E5B2A" w:rsidRPr="0089476C" w:rsidRDefault="008E5B2A" w:rsidP="00433C5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وفي عام </w:t>
      </w:r>
      <w:r w:rsidRPr="0089476C">
        <w:rPr>
          <w:rFonts w:eastAsia="Calibri" w:cstheme="minorHAnsi"/>
          <w:sz w:val="28"/>
          <w:szCs w:val="28"/>
          <w:lang w:bidi="ar-IQ"/>
        </w:rPr>
        <w:t>2018</w:t>
      </w:r>
      <w:r w:rsidRPr="0089476C">
        <w:rPr>
          <w:rFonts w:eastAsia="Calibri" w:cstheme="minorHAnsi"/>
          <w:sz w:val="28"/>
          <w:szCs w:val="28"/>
          <w:rtl/>
          <w:lang w:bidi="ar-IQ"/>
        </w:rPr>
        <w:t xml:space="preserve">  أذ بلغ متوسط العائد المتحقق لسوق العراق للأوراق المالية (</w:t>
      </w:r>
      <w:r w:rsidRPr="0089476C">
        <w:rPr>
          <w:rFonts w:eastAsia="Calibri" w:cstheme="minorHAnsi"/>
          <w:b/>
          <w:bCs/>
          <w:sz w:val="28"/>
          <w:szCs w:val="28"/>
          <w:lang w:bidi="ar-IQ"/>
        </w:rPr>
        <w:t>-0.01010</w:t>
      </w:r>
      <w:r w:rsidRPr="0089476C">
        <w:rPr>
          <w:rFonts w:eastAsia="Calibri" w:cstheme="minorHAnsi"/>
          <w:sz w:val="28"/>
          <w:szCs w:val="28"/>
          <w:rtl/>
          <w:lang w:bidi="ar-IQ"/>
        </w:rPr>
        <w:t>) وهو مؤشر سالب يدل على انخفاض العائد في السوق بسبب عدم استقرار الاسعار في التداول مما يسبب انخفاض النشاط المالي والاستثماري  وعدم وجود مستثمرين بشكل يكافئ ما معروض من الاسهم, أما الانحراف المعياري للسوق فقد بلغ (</w:t>
      </w:r>
      <w:r w:rsidRPr="0089476C">
        <w:rPr>
          <w:rFonts w:eastAsia="Calibri" w:cstheme="minorHAnsi"/>
          <w:b/>
          <w:bCs/>
          <w:sz w:val="28"/>
          <w:szCs w:val="28"/>
          <w:lang w:bidi="ar-IQ"/>
        </w:rPr>
        <w:t>0.036692516</w:t>
      </w:r>
      <w:r w:rsidRPr="0089476C">
        <w:rPr>
          <w:rFonts w:eastAsia="Calibri" w:cstheme="minorHAnsi"/>
          <w:sz w:val="28"/>
          <w:szCs w:val="28"/>
          <w:rtl/>
          <w:lang w:bidi="ar-IQ"/>
        </w:rPr>
        <w:t>) وهي نسبة مرتفعة وهذا يدل على ارتفاع المخاطر الكلية في السوق وانخفاض العائد المتحقق, أما معدل التباين فقد بلغ (</w:t>
      </w:r>
      <w:r w:rsidRPr="0089476C">
        <w:rPr>
          <w:rFonts w:eastAsia="Calibri" w:cstheme="minorHAnsi"/>
          <w:b/>
          <w:bCs/>
          <w:sz w:val="28"/>
          <w:szCs w:val="28"/>
          <w:lang w:bidi="ar-IQ"/>
        </w:rPr>
        <w:t>0.001346341</w:t>
      </w:r>
      <w:r w:rsidRPr="0089476C">
        <w:rPr>
          <w:rFonts w:eastAsia="Calibri" w:cstheme="minorHAnsi"/>
          <w:sz w:val="28"/>
          <w:szCs w:val="28"/>
          <w:rtl/>
          <w:lang w:bidi="ar-IQ"/>
        </w:rPr>
        <w:t>) وهذا يدل على ان العلاقة بين حركة السوق والعائد المتحقق علاقة عكسية.</w:t>
      </w:r>
    </w:p>
    <w:p w:rsidR="008E5B2A" w:rsidRPr="0089476C" w:rsidRDefault="008E5B2A" w:rsidP="005B5D4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وفي عام   </w:t>
      </w:r>
      <w:r w:rsidRPr="0089476C">
        <w:rPr>
          <w:rFonts w:eastAsia="Calibri" w:cstheme="minorHAnsi"/>
          <w:sz w:val="28"/>
          <w:szCs w:val="28"/>
          <w:lang w:bidi="ar-IQ"/>
        </w:rPr>
        <w:t>2019</w:t>
      </w:r>
      <w:r w:rsidRPr="0089476C">
        <w:rPr>
          <w:rFonts w:eastAsia="Calibri" w:cstheme="minorHAnsi"/>
          <w:sz w:val="28"/>
          <w:szCs w:val="28"/>
          <w:rtl/>
          <w:lang w:bidi="ar-IQ"/>
        </w:rPr>
        <w:t xml:space="preserve">  بلغ متوسط العائد المتحقق لسوق العراق للأوراق المالية (</w:t>
      </w:r>
      <w:r w:rsidRPr="0089476C">
        <w:rPr>
          <w:rFonts w:eastAsia="Calibri" w:cstheme="minorHAnsi"/>
          <w:b/>
          <w:bCs/>
          <w:sz w:val="28"/>
          <w:szCs w:val="28"/>
          <w:lang w:bidi="ar-IQ"/>
        </w:rPr>
        <w:t>-0.00228</w:t>
      </w:r>
      <w:r w:rsidRPr="0089476C">
        <w:rPr>
          <w:rFonts w:eastAsia="Calibri" w:cstheme="minorHAnsi"/>
          <w:sz w:val="28"/>
          <w:szCs w:val="28"/>
          <w:rtl/>
          <w:lang w:bidi="ar-IQ"/>
        </w:rPr>
        <w:t>) مؤشر سالب يدل على انخفاض العائد في السوق بسبب عدم استقرار الاسعار في التداول مما يسبب انخفاض النشاط المالي والاستثماري  وعدم وجود مستثمرين بشكل يكافئ ما معروض من الاسهم , أما الانحراف المعياري للسوق فقد بلغ (</w:t>
      </w:r>
      <w:r w:rsidRPr="0089476C">
        <w:rPr>
          <w:rFonts w:eastAsia="Calibri" w:cstheme="minorHAnsi"/>
          <w:b/>
          <w:bCs/>
          <w:color w:val="000000"/>
          <w:sz w:val="28"/>
          <w:szCs w:val="28"/>
        </w:rPr>
        <w:t>0.0304</w:t>
      </w:r>
      <w:r w:rsidRPr="0089476C">
        <w:rPr>
          <w:rFonts w:eastAsia="Calibri" w:cstheme="minorHAnsi"/>
          <w:sz w:val="28"/>
          <w:szCs w:val="28"/>
          <w:rtl/>
          <w:lang w:bidi="ar-IQ"/>
        </w:rPr>
        <w:t>) وهي نسبة مرتفعة وهذا يدل على ارتفاع المخاطر الكلية في السوق وانخفاض العائد المتحقق , أما معدل التباين فقد بلغ (</w:t>
      </w:r>
      <w:r w:rsidRPr="0089476C">
        <w:rPr>
          <w:rFonts w:eastAsia="Calibri" w:cstheme="minorHAnsi"/>
          <w:b/>
          <w:bCs/>
          <w:sz w:val="28"/>
          <w:szCs w:val="28"/>
          <w:lang w:bidi="ar-IQ"/>
        </w:rPr>
        <w:t>0.000926</w:t>
      </w:r>
      <w:r w:rsidRPr="0089476C">
        <w:rPr>
          <w:rFonts w:eastAsia="Calibri" w:cstheme="minorHAnsi"/>
          <w:sz w:val="28"/>
          <w:szCs w:val="28"/>
          <w:rtl/>
          <w:lang w:bidi="ar-IQ"/>
        </w:rPr>
        <w:t>) وهذا يدل على ان العلاقة بين حركة السوق والعائد المتحقق علاقة عكسية.</w:t>
      </w:r>
    </w:p>
    <w:p w:rsidR="006363C2" w:rsidRPr="006363C2" w:rsidRDefault="006363C2" w:rsidP="006363C2">
      <w:pPr>
        <w:bidi/>
        <w:spacing w:after="0" w:line="240" w:lineRule="auto"/>
        <w:jc w:val="center"/>
        <w:rPr>
          <w:rFonts w:eastAsia="Calibri" w:cs="Hesham Cortoba"/>
          <w:sz w:val="18"/>
          <w:szCs w:val="18"/>
          <w:rtl/>
          <w:lang w:bidi="ar-IQ"/>
        </w:rPr>
      </w:pPr>
    </w:p>
    <w:p w:rsidR="006363C2" w:rsidRPr="00405642" w:rsidRDefault="006363C2" w:rsidP="006363C2">
      <w:pPr>
        <w:bidi/>
        <w:spacing w:after="0" w:line="240" w:lineRule="auto"/>
        <w:rPr>
          <w:rFonts w:eastAsia="Calibri" w:cs="Hesham Cortoba"/>
          <w:sz w:val="28"/>
          <w:szCs w:val="28"/>
          <w:rtl/>
          <w:lang w:bidi="ar-IQ"/>
        </w:rPr>
      </w:pPr>
      <w:r w:rsidRPr="00405642">
        <w:rPr>
          <w:rFonts w:eastAsia="Calibri" w:cs="Hesham Cortoba"/>
          <w:sz w:val="28"/>
          <w:szCs w:val="28"/>
          <w:rtl/>
          <w:lang w:bidi="ar-IQ"/>
        </w:rPr>
        <w:t>ثانياً. تحليل العائد والمخاطرة للسهم الواحد في المصرف الاهلي  :</w:t>
      </w:r>
    </w:p>
    <w:p w:rsidR="006363C2" w:rsidRDefault="006363C2" w:rsidP="006363C2">
      <w:pPr>
        <w:bidi/>
        <w:spacing w:after="0" w:line="240" w:lineRule="auto"/>
        <w:rPr>
          <w:rFonts w:asciiTheme="majorBidi" w:eastAsia="Calibri" w:hAnsiTheme="majorBidi" w:cstheme="majorBidi"/>
          <w:b/>
          <w:bCs/>
          <w:rtl/>
          <w:lang w:bidi="ar-IQ"/>
        </w:rPr>
      </w:pPr>
      <w:r w:rsidRPr="00405642">
        <w:rPr>
          <w:rFonts w:asciiTheme="majorBidi" w:eastAsia="Calibri" w:hAnsiTheme="majorBidi" w:cstheme="majorBidi"/>
          <w:rtl/>
          <w:lang w:bidi="ar-IQ"/>
        </w:rPr>
        <w:t>جدول رقم(2)</w:t>
      </w:r>
      <w:r w:rsidRPr="00405642">
        <w:rPr>
          <w:rFonts w:asciiTheme="majorBidi" w:eastAsia="Calibri" w:hAnsiTheme="majorBidi" w:cstheme="majorBidi"/>
          <w:b/>
          <w:bCs/>
          <w:rtl/>
          <w:lang w:bidi="ar-IQ"/>
        </w:rPr>
        <w:t xml:space="preserve"> تحليل العائد والمخاطر للأسهم في المصرف الاهلي العراقي للمدة</w:t>
      </w:r>
      <w:r w:rsidR="002B44FB">
        <w:rPr>
          <w:rFonts w:asciiTheme="majorBidi" w:eastAsia="Calibri" w:hAnsiTheme="majorBidi" w:cstheme="majorBidi" w:hint="cs"/>
          <w:b/>
          <w:bCs/>
          <w:rtl/>
          <w:lang w:bidi="ar-IQ"/>
        </w:rPr>
        <w:t xml:space="preserve"> من </w:t>
      </w:r>
      <w:r w:rsidRPr="00405642">
        <w:rPr>
          <w:rFonts w:asciiTheme="majorBidi" w:eastAsia="Calibri" w:hAnsiTheme="majorBidi" w:cstheme="majorBidi"/>
          <w:b/>
          <w:bCs/>
          <w:rtl/>
          <w:lang w:bidi="ar-IQ"/>
        </w:rPr>
        <w:t>(</w:t>
      </w:r>
      <w:r w:rsidRPr="00405642">
        <w:rPr>
          <w:rFonts w:asciiTheme="majorBidi" w:eastAsia="Calibri" w:hAnsiTheme="majorBidi" w:cstheme="majorBidi"/>
          <w:b/>
          <w:bCs/>
          <w:lang w:bidi="ar-IQ"/>
        </w:rPr>
        <w:t>2019-2015</w:t>
      </w:r>
      <w:r w:rsidRPr="00405642">
        <w:rPr>
          <w:rFonts w:asciiTheme="majorBidi" w:eastAsia="Calibri" w:hAnsiTheme="majorBidi" w:cstheme="majorBidi"/>
          <w:b/>
          <w:bCs/>
          <w:rtl/>
          <w:lang w:bidi="ar-IQ"/>
        </w:rPr>
        <w:t>)</w:t>
      </w: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433C5A" w:rsidRDefault="00433C5A" w:rsidP="00433C5A">
      <w:pPr>
        <w:bidi/>
        <w:spacing w:after="0" w:line="240" w:lineRule="auto"/>
        <w:rPr>
          <w:rFonts w:asciiTheme="majorBidi" w:eastAsia="Calibri" w:hAnsiTheme="majorBidi" w:cstheme="majorBidi"/>
          <w:b/>
          <w:bCs/>
          <w:rtl/>
          <w:lang w:bidi="ar-IQ"/>
        </w:rPr>
      </w:pPr>
    </w:p>
    <w:p w:rsidR="00433C5A" w:rsidRDefault="00433C5A" w:rsidP="00433C5A">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Default="006363C2" w:rsidP="006363C2">
      <w:pPr>
        <w:bidi/>
        <w:spacing w:after="0" w:line="240" w:lineRule="auto"/>
        <w:rPr>
          <w:rFonts w:asciiTheme="majorBidi" w:eastAsia="Calibri" w:hAnsiTheme="majorBidi" w:cstheme="majorBidi"/>
          <w:b/>
          <w:bCs/>
          <w:rtl/>
          <w:lang w:bidi="ar-IQ"/>
        </w:rPr>
      </w:pPr>
    </w:p>
    <w:p w:rsidR="006363C2" w:rsidRPr="00405642" w:rsidRDefault="006363C2" w:rsidP="006363C2">
      <w:pPr>
        <w:bidi/>
        <w:spacing w:after="0" w:line="240" w:lineRule="auto"/>
        <w:rPr>
          <w:rFonts w:asciiTheme="majorBidi" w:eastAsia="Calibri" w:hAnsiTheme="majorBidi" w:cstheme="majorBidi"/>
          <w:rtl/>
          <w:lang w:bidi="ar-IQ"/>
        </w:rPr>
      </w:pPr>
    </w:p>
    <w:p w:rsidR="006363C2" w:rsidRDefault="006363C2" w:rsidP="006363C2">
      <w:pPr>
        <w:bidi/>
        <w:spacing w:after="0" w:line="240" w:lineRule="auto"/>
        <w:jc w:val="center"/>
        <w:rPr>
          <w:rFonts w:asciiTheme="majorBidi" w:eastAsia="Calibri" w:hAnsiTheme="majorBidi" w:cstheme="majorBidi"/>
          <w:rtl/>
          <w:lang w:bidi="ar-IQ"/>
        </w:rPr>
      </w:pPr>
    </w:p>
    <w:p w:rsidR="006363C2" w:rsidRPr="006363C2" w:rsidRDefault="006363C2" w:rsidP="006363C2">
      <w:pPr>
        <w:bidi/>
        <w:spacing w:after="0" w:line="240" w:lineRule="auto"/>
        <w:jc w:val="center"/>
        <w:rPr>
          <w:rFonts w:asciiTheme="majorBidi" w:eastAsia="Calibri" w:hAnsiTheme="majorBidi" w:cstheme="majorBidi"/>
          <w:b/>
          <w:bCs/>
          <w:rtl/>
          <w:lang w:bidi="ar-IQ"/>
        </w:rPr>
      </w:pPr>
      <w:r w:rsidRPr="006363C2">
        <w:rPr>
          <w:rFonts w:asciiTheme="majorBidi" w:eastAsia="Calibri" w:hAnsiTheme="majorBidi" w:cstheme="majorBidi"/>
          <w:b/>
          <w:bCs/>
          <w:rtl/>
          <w:lang w:bidi="ar-IQ"/>
        </w:rPr>
        <w:lastRenderedPageBreak/>
        <w:t>جدول رقم(2) تحليل العائد والمخاطر للأسهم في المصرف الاهلي العراقي للمدة(</w:t>
      </w:r>
      <w:r w:rsidRPr="006363C2">
        <w:rPr>
          <w:rFonts w:asciiTheme="majorBidi" w:eastAsia="Calibri" w:hAnsiTheme="majorBidi" w:cstheme="majorBidi"/>
          <w:b/>
          <w:bCs/>
          <w:lang w:bidi="ar-IQ"/>
        </w:rPr>
        <w:t>2019-2015</w:t>
      </w:r>
      <w:r w:rsidRPr="006363C2">
        <w:rPr>
          <w:rFonts w:asciiTheme="majorBidi" w:eastAsia="Calibri" w:hAnsiTheme="majorBidi" w:cstheme="majorBidi"/>
          <w:b/>
          <w:bCs/>
          <w:rtl/>
          <w:lang w:bidi="ar-IQ"/>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697"/>
        <w:gridCol w:w="874"/>
        <w:gridCol w:w="698"/>
        <w:gridCol w:w="1047"/>
        <w:gridCol w:w="684"/>
        <w:gridCol w:w="794"/>
        <w:gridCol w:w="698"/>
        <w:gridCol w:w="874"/>
        <w:gridCol w:w="699"/>
        <w:gridCol w:w="881"/>
      </w:tblGrid>
      <w:tr w:rsidR="006363C2" w:rsidRPr="00405642" w:rsidTr="006363C2">
        <w:trPr>
          <w:jc w:val="center"/>
        </w:trPr>
        <w:tc>
          <w:tcPr>
            <w:tcW w:w="5000" w:type="pct"/>
            <w:gridSpan w:val="11"/>
            <w:shd w:val="clear" w:color="auto" w:fill="8DB3E2"/>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المصرف الاهلي العراقي</w:t>
            </w:r>
          </w:p>
        </w:tc>
      </w:tr>
      <w:tr w:rsidR="006363C2" w:rsidRPr="00405642" w:rsidTr="00F53A0F">
        <w:trPr>
          <w:trHeight w:val="285"/>
          <w:jc w:val="center"/>
        </w:trPr>
        <w:tc>
          <w:tcPr>
            <w:tcW w:w="445" w:type="pct"/>
            <w:shd w:val="clear" w:color="auto" w:fill="C6D9F1"/>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p>
        </w:tc>
        <w:tc>
          <w:tcPr>
            <w:tcW w:w="901" w:type="pct"/>
            <w:gridSpan w:val="2"/>
            <w:shd w:val="clear" w:color="auto" w:fill="C6D9F1"/>
          </w:tcPr>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lang w:bidi="ar-IQ"/>
              </w:rPr>
            </w:pPr>
            <w:r w:rsidRPr="00405642">
              <w:rPr>
                <w:rFonts w:asciiTheme="majorBidi" w:eastAsia="Calibri" w:hAnsiTheme="majorBidi" w:cstheme="majorBidi"/>
                <w:b/>
                <w:bCs/>
                <w:sz w:val="14"/>
                <w:szCs w:val="14"/>
                <w:lang w:bidi="ar-IQ"/>
              </w:rPr>
              <w:t>2015</w:t>
            </w:r>
          </w:p>
        </w:tc>
        <w:tc>
          <w:tcPr>
            <w:tcW w:w="1000" w:type="pct"/>
            <w:gridSpan w:val="2"/>
            <w:shd w:val="clear" w:color="auto" w:fill="C6D9F1"/>
          </w:tcPr>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lang w:bidi="ar-IQ"/>
              </w:rPr>
              <w:t>2016</w:t>
            </w:r>
          </w:p>
        </w:tc>
        <w:tc>
          <w:tcPr>
            <w:tcW w:w="846" w:type="pct"/>
            <w:gridSpan w:val="2"/>
            <w:shd w:val="clear" w:color="auto" w:fill="C6D9F1"/>
          </w:tcPr>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lang w:bidi="ar-IQ"/>
              </w:rPr>
              <w:t>2017</w:t>
            </w:r>
          </w:p>
        </w:tc>
        <w:tc>
          <w:tcPr>
            <w:tcW w:w="901" w:type="pct"/>
            <w:gridSpan w:val="2"/>
            <w:shd w:val="clear" w:color="auto" w:fill="C6D9F1"/>
          </w:tcPr>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lang w:bidi="ar-IQ"/>
              </w:rPr>
            </w:pPr>
            <w:r w:rsidRPr="00405642">
              <w:rPr>
                <w:rFonts w:asciiTheme="majorBidi" w:eastAsia="Calibri" w:hAnsiTheme="majorBidi" w:cstheme="majorBidi"/>
                <w:b/>
                <w:bCs/>
                <w:sz w:val="14"/>
                <w:szCs w:val="14"/>
                <w:lang w:bidi="ar-IQ"/>
              </w:rPr>
              <w:t>2018</w:t>
            </w:r>
          </w:p>
        </w:tc>
        <w:tc>
          <w:tcPr>
            <w:tcW w:w="906" w:type="pct"/>
            <w:gridSpan w:val="2"/>
            <w:shd w:val="clear" w:color="auto" w:fill="C6D9F1"/>
          </w:tcPr>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lang w:bidi="ar-IQ"/>
              </w:rPr>
              <w:t>2019</w:t>
            </w:r>
          </w:p>
        </w:tc>
      </w:tr>
      <w:tr w:rsidR="006363C2" w:rsidRPr="00405642" w:rsidTr="00F53A0F">
        <w:trPr>
          <w:trHeight w:val="285"/>
          <w:jc w:val="center"/>
        </w:trPr>
        <w:tc>
          <w:tcPr>
            <w:tcW w:w="445" w:type="pct"/>
            <w:shd w:val="clear" w:color="auto" w:fill="C6D9F1"/>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ت</w:t>
            </w:r>
          </w:p>
        </w:tc>
        <w:tc>
          <w:tcPr>
            <w:tcW w:w="400" w:type="pct"/>
            <w:shd w:val="clear" w:color="auto" w:fill="C6D9F1"/>
          </w:tcPr>
          <w:p w:rsidR="006363C2" w:rsidRPr="00405642" w:rsidRDefault="006363C2" w:rsidP="006363C2">
            <w:pPr>
              <w:tabs>
                <w:tab w:val="center" w:pos="813"/>
              </w:tabs>
              <w:bidi/>
              <w:spacing w:after="0" w:line="240" w:lineRule="auto"/>
              <w:jc w:val="center"/>
              <w:rPr>
                <w:rFonts w:asciiTheme="majorBidi" w:eastAsia="Calibri" w:hAnsiTheme="majorBidi" w:cstheme="majorBidi"/>
                <w:b/>
                <w:bCs/>
                <w:sz w:val="14"/>
                <w:szCs w:val="14"/>
                <w:lang w:bidi="ar-IQ"/>
              </w:rPr>
            </w:pPr>
            <w:r w:rsidRPr="00405642">
              <w:rPr>
                <w:rFonts w:asciiTheme="majorBidi" w:eastAsia="Calibri" w:hAnsiTheme="majorBidi" w:cstheme="majorBidi"/>
                <w:b/>
                <w:bCs/>
                <w:sz w:val="14"/>
                <w:szCs w:val="14"/>
                <w:rtl/>
                <w:lang w:bidi="ar-IQ"/>
              </w:rPr>
              <w:t>السعر</w:t>
            </w:r>
            <w:r w:rsidRPr="00405642">
              <w:rPr>
                <w:rFonts w:asciiTheme="majorBidi" w:eastAsia="Calibri" w:hAnsiTheme="majorBidi" w:cstheme="majorBidi"/>
                <w:b/>
                <w:bCs/>
                <w:sz w:val="14"/>
                <w:szCs w:val="14"/>
                <w:lang w:bidi="ar-IQ"/>
              </w:rPr>
              <w:t>P)</w:t>
            </w:r>
            <w:r w:rsidRPr="00405642">
              <w:rPr>
                <w:rFonts w:asciiTheme="majorBidi" w:eastAsia="Calibri" w:hAnsiTheme="majorBidi" w:cstheme="majorBidi"/>
                <w:b/>
                <w:bCs/>
                <w:sz w:val="14"/>
                <w:szCs w:val="14"/>
                <w:rtl/>
                <w:lang w:bidi="ar-IQ"/>
              </w:rPr>
              <w:t>)</w:t>
            </w:r>
          </w:p>
        </w:tc>
        <w:tc>
          <w:tcPr>
            <w:tcW w:w="501" w:type="pct"/>
            <w:shd w:val="clear" w:color="auto" w:fill="C6D9F1"/>
            <w:noWrap/>
            <w:hideMark/>
          </w:tcPr>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متوسط العائد</w:t>
            </w:r>
          </w:p>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w:t>
            </w:r>
            <w:proofErr w:type="spellStart"/>
            <w:r w:rsidRPr="00405642">
              <w:rPr>
                <w:rFonts w:asciiTheme="majorBidi" w:eastAsia="Calibri" w:hAnsiTheme="majorBidi" w:cstheme="majorBidi"/>
                <w:b/>
                <w:bCs/>
                <w:sz w:val="14"/>
                <w:szCs w:val="14"/>
                <w:lang w:bidi="ar-IQ"/>
              </w:rPr>
              <w:t>Ri</w:t>
            </w:r>
            <w:proofErr w:type="spellEnd"/>
            <w:r w:rsidRPr="00405642">
              <w:rPr>
                <w:rFonts w:asciiTheme="majorBidi" w:eastAsia="Calibri" w:hAnsiTheme="majorBidi" w:cstheme="majorBidi"/>
                <w:b/>
                <w:bCs/>
                <w:sz w:val="14"/>
                <w:szCs w:val="14"/>
                <w:rtl/>
                <w:lang w:bidi="ar-IQ"/>
              </w:rPr>
              <w:t xml:space="preserve"> )</w:t>
            </w:r>
          </w:p>
        </w:tc>
        <w:tc>
          <w:tcPr>
            <w:tcW w:w="400" w:type="pct"/>
            <w:shd w:val="clear" w:color="auto" w:fill="C6D9F1"/>
          </w:tcPr>
          <w:p w:rsidR="006363C2" w:rsidRPr="00405642" w:rsidRDefault="006363C2" w:rsidP="006363C2">
            <w:pPr>
              <w:tabs>
                <w:tab w:val="center" w:pos="813"/>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السعر</w:t>
            </w:r>
            <w:r w:rsidRPr="00405642">
              <w:rPr>
                <w:rFonts w:asciiTheme="majorBidi" w:eastAsia="Calibri" w:hAnsiTheme="majorBidi" w:cstheme="majorBidi"/>
                <w:b/>
                <w:bCs/>
                <w:sz w:val="14"/>
                <w:szCs w:val="14"/>
                <w:lang w:bidi="ar-IQ"/>
              </w:rPr>
              <w:t>P)</w:t>
            </w:r>
            <w:r w:rsidRPr="00405642">
              <w:rPr>
                <w:rFonts w:asciiTheme="majorBidi" w:eastAsia="Calibri" w:hAnsiTheme="majorBidi" w:cstheme="majorBidi"/>
                <w:b/>
                <w:bCs/>
                <w:sz w:val="14"/>
                <w:szCs w:val="14"/>
                <w:rtl/>
                <w:lang w:bidi="ar-IQ"/>
              </w:rPr>
              <w:t>)</w:t>
            </w:r>
          </w:p>
        </w:tc>
        <w:tc>
          <w:tcPr>
            <w:tcW w:w="600" w:type="pct"/>
            <w:shd w:val="clear" w:color="auto" w:fill="C6D9F1"/>
          </w:tcPr>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متوسط</w:t>
            </w:r>
          </w:p>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العائد</w:t>
            </w:r>
          </w:p>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w:t>
            </w:r>
            <w:proofErr w:type="spellStart"/>
            <w:r w:rsidRPr="00405642">
              <w:rPr>
                <w:rFonts w:asciiTheme="majorBidi" w:eastAsia="Calibri" w:hAnsiTheme="majorBidi" w:cstheme="majorBidi"/>
                <w:b/>
                <w:bCs/>
                <w:sz w:val="14"/>
                <w:szCs w:val="14"/>
                <w:lang w:bidi="ar-IQ"/>
              </w:rPr>
              <w:t>Ri</w:t>
            </w:r>
            <w:proofErr w:type="spellEnd"/>
            <w:r w:rsidRPr="00405642">
              <w:rPr>
                <w:rFonts w:asciiTheme="majorBidi" w:eastAsia="Calibri" w:hAnsiTheme="majorBidi" w:cstheme="majorBidi"/>
                <w:b/>
                <w:bCs/>
                <w:sz w:val="14"/>
                <w:szCs w:val="14"/>
                <w:rtl/>
                <w:lang w:bidi="ar-IQ"/>
              </w:rPr>
              <w:t xml:space="preserve"> )</w:t>
            </w:r>
          </w:p>
        </w:tc>
        <w:tc>
          <w:tcPr>
            <w:tcW w:w="392" w:type="pct"/>
            <w:shd w:val="clear" w:color="auto" w:fill="C6D9F1"/>
          </w:tcPr>
          <w:p w:rsidR="006363C2" w:rsidRPr="00405642" w:rsidRDefault="006363C2" w:rsidP="006363C2">
            <w:pPr>
              <w:tabs>
                <w:tab w:val="center" w:pos="813"/>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السعر</w:t>
            </w:r>
            <w:r w:rsidRPr="00405642">
              <w:rPr>
                <w:rFonts w:asciiTheme="majorBidi" w:eastAsia="Calibri" w:hAnsiTheme="majorBidi" w:cstheme="majorBidi"/>
                <w:b/>
                <w:bCs/>
                <w:sz w:val="14"/>
                <w:szCs w:val="14"/>
                <w:lang w:bidi="ar-IQ"/>
              </w:rPr>
              <w:t>P)</w:t>
            </w:r>
            <w:r w:rsidRPr="00405642">
              <w:rPr>
                <w:rFonts w:asciiTheme="majorBidi" w:eastAsia="Calibri" w:hAnsiTheme="majorBidi" w:cstheme="majorBidi"/>
                <w:b/>
                <w:bCs/>
                <w:sz w:val="14"/>
                <w:szCs w:val="14"/>
                <w:rtl/>
                <w:lang w:bidi="ar-IQ"/>
              </w:rPr>
              <w:t>)</w:t>
            </w:r>
          </w:p>
        </w:tc>
        <w:tc>
          <w:tcPr>
            <w:tcW w:w="455" w:type="pct"/>
            <w:shd w:val="clear" w:color="auto" w:fill="C6D9F1"/>
          </w:tcPr>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متوسط</w:t>
            </w:r>
          </w:p>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العائد</w:t>
            </w:r>
          </w:p>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w:t>
            </w:r>
            <w:proofErr w:type="spellStart"/>
            <w:r w:rsidRPr="00405642">
              <w:rPr>
                <w:rFonts w:asciiTheme="majorBidi" w:eastAsia="Calibri" w:hAnsiTheme="majorBidi" w:cstheme="majorBidi"/>
                <w:b/>
                <w:bCs/>
                <w:sz w:val="14"/>
                <w:szCs w:val="14"/>
                <w:lang w:bidi="ar-IQ"/>
              </w:rPr>
              <w:t>Ri</w:t>
            </w:r>
            <w:proofErr w:type="spellEnd"/>
            <w:r w:rsidRPr="00405642">
              <w:rPr>
                <w:rFonts w:asciiTheme="majorBidi" w:eastAsia="Calibri" w:hAnsiTheme="majorBidi" w:cstheme="majorBidi"/>
                <w:b/>
                <w:bCs/>
                <w:sz w:val="14"/>
                <w:szCs w:val="14"/>
                <w:rtl/>
                <w:lang w:bidi="ar-IQ"/>
              </w:rPr>
              <w:t xml:space="preserve"> )</w:t>
            </w:r>
          </w:p>
        </w:tc>
        <w:tc>
          <w:tcPr>
            <w:tcW w:w="400" w:type="pct"/>
            <w:shd w:val="clear" w:color="auto" w:fill="C6D9F1"/>
          </w:tcPr>
          <w:p w:rsidR="006363C2" w:rsidRPr="00405642" w:rsidRDefault="006363C2" w:rsidP="006363C2">
            <w:pPr>
              <w:tabs>
                <w:tab w:val="center" w:pos="813"/>
              </w:tabs>
              <w:bidi/>
              <w:spacing w:after="0" w:line="240" w:lineRule="auto"/>
              <w:jc w:val="center"/>
              <w:rPr>
                <w:rFonts w:asciiTheme="majorBidi" w:eastAsia="Calibri" w:hAnsiTheme="majorBidi" w:cstheme="majorBidi"/>
                <w:b/>
                <w:bCs/>
                <w:sz w:val="14"/>
                <w:szCs w:val="14"/>
                <w:lang w:bidi="ar-IQ"/>
              </w:rPr>
            </w:pPr>
            <w:r w:rsidRPr="00405642">
              <w:rPr>
                <w:rFonts w:asciiTheme="majorBidi" w:eastAsia="Calibri" w:hAnsiTheme="majorBidi" w:cstheme="majorBidi"/>
                <w:b/>
                <w:bCs/>
                <w:sz w:val="14"/>
                <w:szCs w:val="14"/>
                <w:rtl/>
                <w:lang w:bidi="ar-IQ"/>
              </w:rPr>
              <w:t>السعر</w:t>
            </w:r>
            <w:r w:rsidRPr="00405642">
              <w:rPr>
                <w:rFonts w:asciiTheme="majorBidi" w:eastAsia="Calibri" w:hAnsiTheme="majorBidi" w:cstheme="majorBidi"/>
                <w:b/>
                <w:bCs/>
                <w:sz w:val="14"/>
                <w:szCs w:val="14"/>
                <w:lang w:bidi="ar-IQ"/>
              </w:rPr>
              <w:t>P)</w:t>
            </w:r>
            <w:r w:rsidRPr="00405642">
              <w:rPr>
                <w:rFonts w:asciiTheme="majorBidi" w:eastAsia="Calibri" w:hAnsiTheme="majorBidi" w:cstheme="majorBidi"/>
                <w:b/>
                <w:bCs/>
                <w:sz w:val="14"/>
                <w:szCs w:val="14"/>
                <w:rtl/>
                <w:lang w:bidi="ar-IQ"/>
              </w:rPr>
              <w:t>)</w:t>
            </w:r>
          </w:p>
        </w:tc>
        <w:tc>
          <w:tcPr>
            <w:tcW w:w="501" w:type="pct"/>
            <w:shd w:val="clear" w:color="auto" w:fill="C6D9F1"/>
          </w:tcPr>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متوسط العائد</w:t>
            </w:r>
          </w:p>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w:t>
            </w:r>
            <w:proofErr w:type="spellStart"/>
            <w:r w:rsidRPr="00405642">
              <w:rPr>
                <w:rFonts w:asciiTheme="majorBidi" w:eastAsia="Calibri" w:hAnsiTheme="majorBidi" w:cstheme="majorBidi"/>
                <w:b/>
                <w:bCs/>
                <w:sz w:val="14"/>
                <w:szCs w:val="14"/>
                <w:lang w:bidi="ar-IQ"/>
              </w:rPr>
              <w:t>Ri</w:t>
            </w:r>
            <w:proofErr w:type="spellEnd"/>
            <w:r w:rsidRPr="00405642">
              <w:rPr>
                <w:rFonts w:asciiTheme="majorBidi" w:eastAsia="Calibri" w:hAnsiTheme="majorBidi" w:cstheme="majorBidi"/>
                <w:b/>
                <w:bCs/>
                <w:sz w:val="14"/>
                <w:szCs w:val="14"/>
                <w:rtl/>
                <w:lang w:bidi="ar-IQ"/>
              </w:rPr>
              <w:t xml:space="preserve"> )</w:t>
            </w:r>
          </w:p>
        </w:tc>
        <w:tc>
          <w:tcPr>
            <w:tcW w:w="401" w:type="pct"/>
            <w:shd w:val="clear" w:color="auto" w:fill="C6D9F1"/>
          </w:tcPr>
          <w:p w:rsidR="006363C2" w:rsidRPr="00405642" w:rsidRDefault="006363C2" w:rsidP="006363C2">
            <w:pPr>
              <w:tabs>
                <w:tab w:val="center" w:pos="813"/>
              </w:tabs>
              <w:bidi/>
              <w:spacing w:after="0" w:line="240" w:lineRule="auto"/>
              <w:jc w:val="center"/>
              <w:rPr>
                <w:rFonts w:asciiTheme="majorBidi" w:eastAsia="Calibri" w:hAnsiTheme="majorBidi" w:cstheme="majorBidi"/>
                <w:b/>
                <w:bCs/>
                <w:sz w:val="14"/>
                <w:szCs w:val="14"/>
                <w:lang w:bidi="ar-IQ"/>
              </w:rPr>
            </w:pPr>
            <w:r w:rsidRPr="00405642">
              <w:rPr>
                <w:rFonts w:asciiTheme="majorBidi" w:eastAsia="Calibri" w:hAnsiTheme="majorBidi" w:cstheme="majorBidi"/>
                <w:b/>
                <w:bCs/>
                <w:sz w:val="14"/>
                <w:szCs w:val="14"/>
                <w:rtl/>
                <w:lang w:bidi="ar-IQ"/>
              </w:rPr>
              <w:t>السعر</w:t>
            </w:r>
            <w:r w:rsidRPr="00405642">
              <w:rPr>
                <w:rFonts w:asciiTheme="majorBidi" w:eastAsia="Calibri" w:hAnsiTheme="majorBidi" w:cstheme="majorBidi"/>
                <w:b/>
                <w:bCs/>
                <w:sz w:val="14"/>
                <w:szCs w:val="14"/>
                <w:lang w:bidi="ar-IQ"/>
              </w:rPr>
              <w:t>P)</w:t>
            </w:r>
            <w:r w:rsidRPr="00405642">
              <w:rPr>
                <w:rFonts w:asciiTheme="majorBidi" w:eastAsia="Calibri" w:hAnsiTheme="majorBidi" w:cstheme="majorBidi"/>
                <w:b/>
                <w:bCs/>
                <w:sz w:val="14"/>
                <w:szCs w:val="14"/>
                <w:rtl/>
                <w:lang w:bidi="ar-IQ"/>
              </w:rPr>
              <w:t>)</w:t>
            </w:r>
          </w:p>
        </w:tc>
        <w:tc>
          <w:tcPr>
            <w:tcW w:w="505" w:type="pct"/>
            <w:shd w:val="clear" w:color="auto" w:fill="C6D9F1"/>
          </w:tcPr>
          <w:p w:rsidR="006363C2" w:rsidRDefault="006363C2" w:rsidP="006363C2">
            <w:pPr>
              <w:tabs>
                <w:tab w:val="center" w:pos="1167"/>
              </w:tabs>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متوسط العائد</w:t>
            </w:r>
          </w:p>
          <w:p w:rsidR="006363C2" w:rsidRPr="00405642" w:rsidRDefault="006363C2" w:rsidP="006363C2">
            <w:pPr>
              <w:tabs>
                <w:tab w:val="center" w:pos="1167"/>
              </w:tabs>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w:t>
            </w:r>
            <w:proofErr w:type="spellStart"/>
            <w:r w:rsidRPr="00405642">
              <w:rPr>
                <w:rFonts w:asciiTheme="majorBidi" w:eastAsia="Calibri" w:hAnsiTheme="majorBidi" w:cstheme="majorBidi"/>
                <w:b/>
                <w:bCs/>
                <w:sz w:val="14"/>
                <w:szCs w:val="14"/>
                <w:lang w:bidi="ar-IQ"/>
              </w:rPr>
              <w:t>Ri</w:t>
            </w:r>
            <w:proofErr w:type="spellEnd"/>
            <w:r w:rsidRPr="00405642">
              <w:rPr>
                <w:rFonts w:asciiTheme="majorBidi" w:eastAsia="Calibri" w:hAnsiTheme="majorBidi" w:cstheme="majorBidi"/>
                <w:b/>
                <w:bCs/>
                <w:sz w:val="14"/>
                <w:szCs w:val="14"/>
                <w:rtl/>
                <w:lang w:bidi="ar-IQ"/>
              </w:rPr>
              <w:t xml:space="preserve"> )</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كانون 1</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0.84</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0.55</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0.55</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0.47</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0.34</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
        </w:tc>
      </w:tr>
      <w:tr w:rsidR="006363C2" w:rsidRPr="00405642" w:rsidTr="00F53A0F">
        <w:trPr>
          <w:trHeight w:val="360"/>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كانون 2</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1.11</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0.32142</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0.45</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-0.18181</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0.59</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0.072727</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0.48</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0.021277</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0.36</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0.05882353</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شباط</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1.06</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-0.04504</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0.46</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0.02222</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0.56</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-0.050847</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0.58</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0.208333</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0.32</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-0.11111111</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اذار</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0.9</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-0.15094</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0.42</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-0.08695</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0.54</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-0.035714</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0.63</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0.086207</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0.31</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-0.03125</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نيسان</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0.85</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-0.05555</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0.31</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-0.26190</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0.55</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0.018518</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0.53</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-0.158731</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0.29</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-0.06451613</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ايار</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0.88</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0.035294</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0.31</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0.54</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-0.018181</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0.53</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0.38</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0.31034483</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حزيران</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0.77</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-0.12545</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0.31</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0.56</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0.037037</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0.43</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-0.188679</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0.38</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تموز</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0.79</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0.025974</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0.31</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0.51</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-0.089285</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0.41</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-0.046511</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0.38</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أب</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0.78</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-0.01265</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0.33</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0.06451</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0.55</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0.078431</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0.32</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-0.21951</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0.46</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0.21052632</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أيلول</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0.8</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0.025641</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0.32</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-0.03030</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0.57</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0.036363</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0.26</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-0.1875</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0.64</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0.39130435</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تشرين 1</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0.81</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0.012543</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0.34</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0.0625</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0.51</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-0.105263</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0.21</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-0.192307</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0.52</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-0.1875</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تتشرين 2</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0.9</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0.111111</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0.41</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0.20588</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0.53</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0.039215</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0.37</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0.761904</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0.6</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0.15384615</w:t>
            </w:r>
          </w:p>
        </w:tc>
      </w:tr>
      <w:tr w:rsidR="006363C2" w:rsidRPr="00405642" w:rsidTr="00F53A0F">
        <w:trPr>
          <w:trHeight w:val="28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كانون 1</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0.92</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0.022222</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0.55</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0.34146</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0.47</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-0.113208</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0.34</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-0.081081</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0.61</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0.01666667</w:t>
            </w:r>
          </w:p>
        </w:tc>
      </w:tr>
      <w:tr w:rsidR="006363C2" w:rsidRPr="00405642" w:rsidTr="00F53A0F">
        <w:trPr>
          <w:trHeight w:val="315"/>
          <w:jc w:val="center"/>
        </w:trPr>
        <w:tc>
          <w:tcPr>
            <w:tcW w:w="44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sz w:val="14"/>
                <w:szCs w:val="14"/>
                <w:rtl/>
                <w:lang w:bidi="ar-IQ"/>
              </w:rPr>
            </w:pPr>
            <w:r w:rsidRPr="00405642">
              <w:rPr>
                <w:rFonts w:asciiTheme="majorBidi" w:eastAsia="Calibri" w:hAnsiTheme="majorBidi" w:cstheme="majorBidi"/>
                <w:b/>
                <w:bCs/>
                <w:sz w:val="14"/>
                <w:szCs w:val="14"/>
                <w:rtl/>
                <w:lang w:bidi="ar-IQ"/>
              </w:rPr>
              <w:t>متوسط العائد</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Ri</w:t>
            </w:r>
            <w:proofErr w:type="spellEnd"/>
            <w:r w:rsidRPr="00405642">
              <w:rPr>
                <w:rFonts w:asciiTheme="majorBidi" w:eastAsia="Calibri" w:hAnsiTheme="majorBidi" w:cstheme="majorBidi"/>
                <w:b/>
                <w:bCs/>
                <w:color w:val="000000"/>
                <w:sz w:val="14"/>
                <w:szCs w:val="14"/>
              </w:rPr>
              <w:t>ˆ</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0.01374</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Ri</w:t>
            </w:r>
            <w:proofErr w:type="spellEnd"/>
            <w:r w:rsidRPr="00405642">
              <w:rPr>
                <w:rFonts w:asciiTheme="majorBidi" w:eastAsia="Calibri" w:hAnsiTheme="majorBidi" w:cstheme="majorBidi"/>
                <w:b/>
                <w:bCs/>
                <w:color w:val="000000"/>
                <w:sz w:val="14"/>
                <w:szCs w:val="14"/>
              </w:rPr>
              <w:t>ˆ</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0.01130</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Ri</w:t>
            </w:r>
            <w:proofErr w:type="spellEnd"/>
            <w:r w:rsidRPr="00405642">
              <w:rPr>
                <w:rFonts w:asciiTheme="majorBidi" w:eastAsia="Calibri" w:hAnsiTheme="majorBidi" w:cstheme="majorBidi"/>
                <w:b/>
                <w:bCs/>
                <w:color w:val="000000"/>
                <w:sz w:val="14"/>
                <w:szCs w:val="14"/>
              </w:rPr>
              <w:t>ˆ</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-0.010851</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Ri</w:t>
            </w:r>
            <w:proofErr w:type="spellEnd"/>
            <w:r w:rsidRPr="00405642">
              <w:rPr>
                <w:rFonts w:asciiTheme="majorBidi" w:eastAsia="Calibri" w:hAnsiTheme="majorBidi" w:cstheme="majorBidi"/>
                <w:b/>
                <w:bCs/>
                <w:color w:val="000000"/>
                <w:sz w:val="14"/>
                <w:szCs w:val="14"/>
              </w:rPr>
              <w:t>ˆ</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0.000283</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Ri</w:t>
            </w:r>
            <w:proofErr w:type="spellEnd"/>
            <w:r w:rsidRPr="00405642">
              <w:rPr>
                <w:rFonts w:asciiTheme="majorBidi" w:eastAsia="Calibri" w:hAnsiTheme="majorBidi" w:cstheme="majorBidi"/>
                <w:b/>
                <w:bCs/>
                <w:color w:val="000000"/>
                <w:sz w:val="14"/>
                <w:szCs w:val="14"/>
              </w:rPr>
              <w:t>ˆ</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0.0622612</w:t>
            </w:r>
          </w:p>
        </w:tc>
      </w:tr>
      <w:tr w:rsidR="006363C2" w:rsidRPr="00405642" w:rsidTr="00F53A0F">
        <w:trPr>
          <w:trHeight w:val="300"/>
          <w:jc w:val="center"/>
        </w:trPr>
        <w:tc>
          <w:tcPr>
            <w:tcW w:w="445" w:type="pct"/>
            <w:shd w:val="clear" w:color="auto" w:fill="F2DBDB"/>
          </w:tcPr>
          <w:p w:rsidR="006363C2" w:rsidRPr="00405642" w:rsidRDefault="006363C2" w:rsidP="006363C2">
            <w:pPr>
              <w:bidi/>
              <w:spacing w:after="0" w:line="240" w:lineRule="auto"/>
              <w:jc w:val="center"/>
              <w:rPr>
                <w:rFonts w:asciiTheme="majorBidi" w:eastAsia="Times New Roman" w:hAnsiTheme="majorBidi" w:cstheme="majorBidi"/>
                <w:b/>
                <w:bCs/>
                <w:color w:val="000000"/>
                <w:sz w:val="14"/>
                <w:szCs w:val="14"/>
                <w:lang w:bidi="ar-IQ"/>
              </w:rPr>
            </w:pPr>
            <w:r w:rsidRPr="00405642">
              <w:rPr>
                <w:rFonts w:asciiTheme="majorBidi" w:eastAsia="Times New Roman" w:hAnsiTheme="majorBidi" w:cstheme="majorBidi"/>
                <w:b/>
                <w:bCs/>
                <w:color w:val="000000"/>
                <w:sz w:val="14"/>
                <w:szCs w:val="14"/>
                <w:rtl/>
                <w:lang w:bidi="ar-IQ"/>
              </w:rPr>
              <w:t>الانحراف المعياري</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s.d</w:t>
            </w:r>
            <w:proofErr w:type="spellEnd"/>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0.120720</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s.d</w:t>
            </w:r>
            <w:proofErr w:type="spellEnd"/>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0.15844</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s.d</w:t>
            </w:r>
            <w:proofErr w:type="spellEnd"/>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0.067865</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s.d</w:t>
            </w:r>
            <w:proofErr w:type="spellEnd"/>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0.273303</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proofErr w:type="spellStart"/>
            <w:r w:rsidRPr="00405642">
              <w:rPr>
                <w:rFonts w:asciiTheme="majorBidi" w:eastAsia="Calibri" w:hAnsiTheme="majorBidi" w:cstheme="majorBidi"/>
                <w:b/>
                <w:bCs/>
                <w:color w:val="000000"/>
                <w:sz w:val="14"/>
                <w:szCs w:val="14"/>
              </w:rPr>
              <w:t>s.d</w:t>
            </w:r>
            <w:proofErr w:type="spellEnd"/>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0.17249091</w:t>
            </w:r>
          </w:p>
        </w:tc>
      </w:tr>
      <w:tr w:rsidR="006363C2" w:rsidRPr="00405642" w:rsidTr="00F53A0F">
        <w:trPr>
          <w:trHeight w:val="347"/>
          <w:jc w:val="center"/>
        </w:trPr>
        <w:tc>
          <w:tcPr>
            <w:tcW w:w="445" w:type="pct"/>
            <w:shd w:val="clear" w:color="auto" w:fill="F2DBDB"/>
          </w:tcPr>
          <w:p w:rsidR="006363C2" w:rsidRPr="00405642" w:rsidRDefault="006363C2" w:rsidP="006363C2">
            <w:pPr>
              <w:tabs>
                <w:tab w:val="center" w:pos="1026"/>
                <w:tab w:val="left" w:pos="1454"/>
                <w:tab w:val="right" w:pos="2052"/>
              </w:tabs>
              <w:bidi/>
              <w:spacing w:after="0" w:line="240" w:lineRule="auto"/>
              <w:jc w:val="center"/>
              <w:rPr>
                <w:rFonts w:asciiTheme="majorBidi" w:eastAsia="Times New Roman" w:hAnsiTheme="majorBidi" w:cstheme="majorBidi"/>
                <w:b/>
                <w:bCs/>
                <w:color w:val="000000"/>
                <w:sz w:val="14"/>
                <w:szCs w:val="14"/>
                <w:lang w:bidi="ar-IQ"/>
              </w:rPr>
            </w:pPr>
            <w:r w:rsidRPr="00405642">
              <w:rPr>
                <w:rFonts w:asciiTheme="majorBidi" w:eastAsia="Times New Roman" w:hAnsiTheme="majorBidi" w:cstheme="majorBidi"/>
                <w:b/>
                <w:bCs/>
                <w:color w:val="000000"/>
                <w:sz w:val="14"/>
                <w:szCs w:val="14"/>
                <w:rtl/>
                <w:lang w:bidi="ar-IQ"/>
              </w:rPr>
              <w:t>معامل بيتا</w:t>
            </w:r>
          </w:p>
        </w:tc>
        <w:tc>
          <w:tcPr>
            <w:tcW w:w="400"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Sys</w:t>
            </w:r>
          </w:p>
        </w:tc>
        <w:tc>
          <w:tcPr>
            <w:tcW w:w="501" w:type="pct"/>
            <w:shd w:val="clear" w:color="auto" w:fill="F2DBDB"/>
            <w:noWrap/>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0.751590</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Sys</w:t>
            </w:r>
          </w:p>
        </w:tc>
        <w:tc>
          <w:tcPr>
            <w:tcW w:w="6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1.64973</w:t>
            </w:r>
          </w:p>
        </w:tc>
        <w:tc>
          <w:tcPr>
            <w:tcW w:w="392"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Sys</w:t>
            </w:r>
          </w:p>
        </w:tc>
        <w:tc>
          <w:tcPr>
            <w:tcW w:w="45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-0.243400</w:t>
            </w:r>
          </w:p>
        </w:tc>
        <w:tc>
          <w:tcPr>
            <w:tcW w:w="400"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Sys</w:t>
            </w:r>
          </w:p>
        </w:tc>
        <w:tc>
          <w:tcPr>
            <w:tcW w:w="5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2.667982</w:t>
            </w:r>
          </w:p>
        </w:tc>
        <w:tc>
          <w:tcPr>
            <w:tcW w:w="401"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Sys</w:t>
            </w:r>
          </w:p>
        </w:tc>
        <w:tc>
          <w:tcPr>
            <w:tcW w:w="505" w:type="pct"/>
            <w:shd w:val="clear" w:color="auto" w:fill="F2DBDB"/>
          </w:tcPr>
          <w:p w:rsidR="006363C2" w:rsidRPr="00405642" w:rsidRDefault="006363C2" w:rsidP="006363C2">
            <w:pPr>
              <w:bidi/>
              <w:spacing w:after="0" w:line="240" w:lineRule="auto"/>
              <w:jc w:val="center"/>
              <w:rPr>
                <w:rFonts w:asciiTheme="majorBidi" w:eastAsia="Calibri" w:hAnsiTheme="majorBidi" w:cstheme="majorBidi"/>
                <w:b/>
                <w:bCs/>
                <w:color w:val="000000"/>
                <w:sz w:val="14"/>
                <w:szCs w:val="14"/>
              </w:rPr>
            </w:pPr>
            <w:r w:rsidRPr="00405642">
              <w:rPr>
                <w:rFonts w:asciiTheme="majorBidi" w:eastAsia="Calibri" w:hAnsiTheme="majorBidi" w:cstheme="majorBidi"/>
                <w:b/>
                <w:bCs/>
                <w:color w:val="000000"/>
                <w:sz w:val="14"/>
                <w:szCs w:val="14"/>
              </w:rPr>
              <w:t>2.0893426</w:t>
            </w:r>
          </w:p>
        </w:tc>
      </w:tr>
    </w:tbl>
    <w:p w:rsidR="00F53A0F" w:rsidRDefault="00F53A0F" w:rsidP="00F927E4">
      <w:pPr>
        <w:bidi/>
        <w:spacing w:after="0" w:line="240" w:lineRule="auto"/>
        <w:rPr>
          <w:rFonts w:asciiTheme="majorBidi" w:eastAsia="Calibri" w:hAnsiTheme="majorBidi" w:cstheme="majorBidi"/>
          <w:b/>
          <w:bCs/>
          <w:rtl/>
          <w:lang w:bidi="ar-IQ"/>
        </w:rPr>
      </w:pPr>
    </w:p>
    <w:p w:rsidR="00F927E4" w:rsidRDefault="00F53A0F" w:rsidP="007C75DB">
      <w:pPr>
        <w:bidi/>
        <w:spacing w:after="0" w:line="240" w:lineRule="auto"/>
        <w:rPr>
          <w:rFonts w:asciiTheme="majorBidi" w:eastAsia="Calibri" w:hAnsiTheme="majorBidi" w:cstheme="majorBidi"/>
          <w:b/>
          <w:bCs/>
          <w:rtl/>
          <w:lang w:bidi="ar-IQ"/>
        </w:rPr>
      </w:pPr>
      <w:r w:rsidRPr="00405642">
        <w:rPr>
          <w:rFonts w:asciiTheme="majorBidi" w:eastAsia="Calibri" w:hAnsiTheme="majorBidi" w:cstheme="majorBidi"/>
          <w:b/>
          <w:bCs/>
          <w:rtl/>
          <w:lang w:bidi="ar-IQ"/>
        </w:rPr>
        <w:t>اعداد  الباحث</w:t>
      </w:r>
      <w:r w:rsidR="007C75DB">
        <w:rPr>
          <w:rFonts w:asciiTheme="majorBidi" w:eastAsia="Calibri" w:hAnsiTheme="majorBidi" w:cstheme="majorBidi" w:hint="cs"/>
          <w:b/>
          <w:bCs/>
          <w:rtl/>
          <w:lang w:bidi="ar-IQ"/>
        </w:rPr>
        <w:t>ين</w:t>
      </w:r>
      <w:r w:rsidRPr="00405642">
        <w:rPr>
          <w:rFonts w:asciiTheme="majorBidi" w:eastAsia="Calibri" w:hAnsiTheme="majorBidi" w:cstheme="majorBidi"/>
          <w:b/>
          <w:bCs/>
          <w:rtl/>
          <w:lang w:bidi="ar-IQ"/>
        </w:rPr>
        <w:t xml:space="preserve"> بالاعتماد على تقارير سوق العراق للأوراق المالية للسنوات اعلاه</w:t>
      </w:r>
    </w:p>
    <w:p w:rsidR="00F927E4" w:rsidRDefault="00F927E4" w:rsidP="00F927E4">
      <w:pPr>
        <w:bidi/>
        <w:spacing w:after="0" w:line="240" w:lineRule="auto"/>
        <w:rPr>
          <w:rFonts w:asciiTheme="majorBidi" w:eastAsia="Calibri" w:hAnsiTheme="majorBidi" w:cstheme="majorBidi"/>
          <w:b/>
          <w:bCs/>
          <w:rtl/>
          <w:lang w:bidi="ar-IQ"/>
        </w:rPr>
      </w:pPr>
    </w:p>
    <w:p w:rsidR="00F53A0F" w:rsidRPr="0089476C" w:rsidRDefault="00F53A0F" w:rsidP="00433C5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في عام  </w:t>
      </w:r>
      <w:r w:rsidRPr="0089476C">
        <w:rPr>
          <w:rFonts w:eastAsia="Calibri" w:cstheme="minorHAnsi"/>
          <w:sz w:val="28"/>
          <w:szCs w:val="28"/>
          <w:lang w:bidi="ar-IQ"/>
        </w:rPr>
        <w:t>2015</w:t>
      </w:r>
      <w:r w:rsidRPr="0089476C">
        <w:rPr>
          <w:rFonts w:eastAsia="Calibri" w:cstheme="minorHAnsi"/>
          <w:sz w:val="28"/>
          <w:szCs w:val="28"/>
          <w:rtl/>
          <w:lang w:bidi="ar-IQ"/>
        </w:rPr>
        <w:t xml:space="preserve"> بلغ المتوسط لعائد سهم المصرف بلغ (</w:t>
      </w:r>
      <w:r w:rsidRPr="0089476C">
        <w:rPr>
          <w:rFonts w:eastAsia="Calibri" w:cstheme="minorHAnsi"/>
          <w:b/>
          <w:bCs/>
          <w:sz w:val="28"/>
          <w:szCs w:val="28"/>
          <w:lang w:bidi="ar-IQ"/>
        </w:rPr>
        <w:t>0.0137</w:t>
      </w:r>
      <w:r w:rsidRPr="0089476C">
        <w:rPr>
          <w:rFonts w:eastAsia="Calibri" w:cstheme="minorHAnsi"/>
          <w:sz w:val="28"/>
          <w:szCs w:val="28"/>
          <w:rtl/>
          <w:lang w:bidi="ar-IQ"/>
        </w:rPr>
        <w:t xml:space="preserve">) وهو عائد موجب يعبر عن الوضع المالي والاستثماري الجيد </w:t>
      </w:r>
      <w:r w:rsidRPr="007C75DB">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فقد حقق </w:t>
      </w:r>
      <w:r w:rsidRPr="00433C5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خلال العام ذاته ايرادات بلغت (</w:t>
      </w:r>
      <w:r w:rsidRPr="0089476C">
        <w:rPr>
          <w:rFonts w:eastAsia="Calibri" w:cstheme="minorHAnsi"/>
          <w:sz w:val="28"/>
          <w:szCs w:val="28"/>
          <w:lang w:bidi="ar-IQ"/>
        </w:rPr>
        <w:t>35.726</w:t>
      </w:r>
      <w:r w:rsidRPr="0089476C">
        <w:rPr>
          <w:rFonts w:eastAsia="Calibri" w:cstheme="minorHAnsi"/>
          <w:sz w:val="28"/>
          <w:szCs w:val="28"/>
          <w:rtl/>
          <w:lang w:bidi="ar-IQ"/>
        </w:rPr>
        <w:t xml:space="preserve">) مليون أما في المحفظة الاستثمارية سعى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الى توسيع وتنويع محفظته وعدم التركيز على جانب استثماري واحد فقد بلغت عدد اسهم المصرف المشاركة في الشركات الاخرى (</w:t>
      </w:r>
      <w:r w:rsidRPr="0089476C">
        <w:rPr>
          <w:rFonts w:eastAsia="Calibri" w:cstheme="minorHAnsi"/>
          <w:sz w:val="28"/>
          <w:szCs w:val="28"/>
          <w:lang w:bidi="ar-IQ"/>
        </w:rPr>
        <w:t>2.532</w:t>
      </w:r>
      <w:r w:rsidRPr="0089476C">
        <w:rPr>
          <w:rFonts w:eastAsia="Calibri" w:cstheme="minorHAnsi"/>
          <w:sz w:val="28"/>
          <w:szCs w:val="28"/>
          <w:rtl/>
          <w:lang w:bidi="ar-IQ"/>
        </w:rPr>
        <w:t>) مليون سهم وبقيمة (</w:t>
      </w:r>
      <w:r w:rsidRPr="0089476C">
        <w:rPr>
          <w:rFonts w:eastAsia="Calibri" w:cstheme="minorHAnsi"/>
          <w:sz w:val="28"/>
          <w:szCs w:val="28"/>
          <w:lang w:bidi="ar-IQ"/>
        </w:rPr>
        <w:t>1.631</w:t>
      </w:r>
      <w:r w:rsidRPr="0089476C">
        <w:rPr>
          <w:rFonts w:eastAsia="Calibri" w:cstheme="minorHAnsi"/>
          <w:sz w:val="28"/>
          <w:szCs w:val="28"/>
          <w:rtl/>
          <w:lang w:bidi="ar-IQ"/>
        </w:rPr>
        <w:t>) دينار موزعة على مختلف الشركات السياحية والتجارية والصناعية, أما الانحراف المعياري فقد بلغ (</w:t>
      </w:r>
      <w:r w:rsidRPr="0089476C">
        <w:rPr>
          <w:rFonts w:eastAsia="Calibri" w:cstheme="minorHAnsi"/>
          <w:b/>
          <w:bCs/>
          <w:sz w:val="28"/>
          <w:szCs w:val="28"/>
          <w:lang w:bidi="ar-IQ"/>
        </w:rPr>
        <w:t>0.12072</w:t>
      </w:r>
      <w:r w:rsidRPr="0089476C">
        <w:rPr>
          <w:rFonts w:eastAsia="Calibri" w:cstheme="minorHAnsi"/>
          <w:sz w:val="28"/>
          <w:szCs w:val="28"/>
          <w:rtl/>
          <w:lang w:bidi="ar-IQ"/>
        </w:rPr>
        <w:t xml:space="preserve">) وهو مؤشر يعبر عن ارتفاع وتيره المخاطر الكلية </w:t>
      </w:r>
      <w:r w:rsidRPr="007C75DB">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واضافة الى ذلك الركود الاقتصادي وانخفاض النشاط الاستثماري والتجاري بسبب استمرار العمليات العسكرية عند مقارنته بالسنوات السابقة وانخفاض نسبة الودائع بشكل كبير, أما بيتا السهم فقد بلغ بنسبة (</w:t>
      </w:r>
      <w:r w:rsidRPr="0089476C">
        <w:rPr>
          <w:rFonts w:eastAsia="Calibri" w:cstheme="minorHAnsi"/>
          <w:b/>
          <w:bCs/>
          <w:sz w:val="28"/>
          <w:szCs w:val="28"/>
          <w:lang w:bidi="ar-IQ"/>
        </w:rPr>
        <w:t>0.75159</w:t>
      </w:r>
      <w:r w:rsidRPr="0089476C">
        <w:rPr>
          <w:rFonts w:eastAsia="Calibri" w:cstheme="minorHAnsi"/>
          <w:sz w:val="28"/>
          <w:szCs w:val="28"/>
          <w:rtl/>
          <w:lang w:bidi="ar-IQ"/>
        </w:rPr>
        <w:t>) وهي قيمة موجبة تبين على ان العلاقة بين حركة اسهم والمصرف وحركة السوق علاقة طردية.</w:t>
      </w:r>
    </w:p>
    <w:p w:rsidR="00F53A0F" w:rsidRPr="0089476C" w:rsidRDefault="00F53A0F" w:rsidP="008865E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وفي عام </w:t>
      </w:r>
      <w:r w:rsidRPr="0089476C">
        <w:rPr>
          <w:rFonts w:eastAsia="Calibri" w:cstheme="minorHAnsi"/>
          <w:sz w:val="28"/>
          <w:szCs w:val="28"/>
          <w:lang w:bidi="ar-IQ"/>
        </w:rPr>
        <w:t>2016</w:t>
      </w:r>
      <w:r w:rsidRPr="0089476C">
        <w:rPr>
          <w:rFonts w:eastAsia="Calibri" w:cstheme="minorHAnsi"/>
          <w:sz w:val="28"/>
          <w:szCs w:val="28"/>
          <w:rtl/>
          <w:lang w:bidi="ar-IQ"/>
        </w:rPr>
        <w:t xml:space="preserve"> حيث بلغ العائد المتحقق </w:t>
      </w:r>
      <w:r w:rsidRPr="007C75DB">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w:t>
      </w:r>
      <w:r w:rsidRPr="0089476C">
        <w:rPr>
          <w:rFonts w:eastAsia="Calibri" w:cstheme="minorHAnsi"/>
          <w:b/>
          <w:bCs/>
          <w:sz w:val="28"/>
          <w:szCs w:val="28"/>
          <w:lang w:bidi="ar-IQ"/>
        </w:rPr>
        <w:t>0.0113</w:t>
      </w:r>
      <w:r w:rsidRPr="0089476C">
        <w:rPr>
          <w:rFonts w:eastAsia="Calibri" w:cstheme="minorHAnsi"/>
          <w:sz w:val="28"/>
          <w:szCs w:val="28"/>
          <w:rtl/>
          <w:lang w:bidi="ar-IQ"/>
        </w:rPr>
        <w:t xml:space="preserve">) وهو مؤشر جيد يدل يعبر عن ارتفاع مستوى النشاط المالي والاستثماري في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حيث بلغت اجمالي الارباح التي حققها المصرف خلال عام 2016 بلغت (</w:t>
      </w:r>
      <w:r w:rsidRPr="0089476C">
        <w:rPr>
          <w:rFonts w:eastAsia="Calibri" w:cstheme="minorHAnsi"/>
          <w:sz w:val="28"/>
          <w:szCs w:val="28"/>
          <w:lang w:bidi="ar-IQ"/>
        </w:rPr>
        <w:t>27.746</w:t>
      </w:r>
      <w:r w:rsidRPr="0089476C">
        <w:rPr>
          <w:rFonts w:eastAsia="Calibri" w:cstheme="minorHAnsi"/>
          <w:sz w:val="28"/>
          <w:szCs w:val="28"/>
          <w:rtl/>
          <w:lang w:bidi="ar-IQ"/>
        </w:rPr>
        <w:t xml:space="preserve">) مليون دينار, وحقق ايرادات تشغيلية خلال عام </w:t>
      </w:r>
      <w:r w:rsidRPr="0089476C">
        <w:rPr>
          <w:rFonts w:eastAsia="Calibri" w:cstheme="minorHAnsi"/>
          <w:sz w:val="28"/>
          <w:szCs w:val="28"/>
          <w:lang w:bidi="ar-IQ"/>
        </w:rPr>
        <w:t>2016</w:t>
      </w:r>
      <w:r w:rsidRPr="0089476C">
        <w:rPr>
          <w:rFonts w:eastAsia="Calibri" w:cstheme="minorHAnsi"/>
          <w:sz w:val="28"/>
          <w:szCs w:val="28"/>
          <w:rtl/>
          <w:lang w:bidi="ar-IQ"/>
        </w:rPr>
        <w:t>بقيمة (</w:t>
      </w:r>
      <w:r w:rsidRPr="0089476C">
        <w:rPr>
          <w:rFonts w:eastAsia="Calibri" w:cstheme="minorHAnsi"/>
          <w:sz w:val="28"/>
          <w:szCs w:val="28"/>
          <w:lang w:bidi="ar-IQ"/>
        </w:rPr>
        <w:t>44.786</w:t>
      </w:r>
      <w:r w:rsidRPr="0089476C">
        <w:rPr>
          <w:rFonts w:eastAsia="Calibri" w:cstheme="minorHAnsi"/>
          <w:sz w:val="28"/>
          <w:szCs w:val="28"/>
          <w:rtl/>
          <w:lang w:bidi="ar-IQ"/>
        </w:rPr>
        <w:t xml:space="preserve">) مليون دينار محققا ارتفاع بنسبة </w:t>
      </w:r>
      <w:r w:rsidRPr="0089476C">
        <w:rPr>
          <w:rFonts w:eastAsia="Calibri" w:cstheme="minorHAnsi"/>
          <w:sz w:val="28"/>
          <w:szCs w:val="28"/>
          <w:lang w:bidi="ar-IQ"/>
        </w:rPr>
        <w:t>58.5)</w:t>
      </w:r>
      <w:r w:rsidRPr="0089476C">
        <w:rPr>
          <w:rFonts w:eastAsia="Calibri" w:cstheme="minorHAnsi"/>
          <w:sz w:val="28"/>
          <w:szCs w:val="28"/>
          <w:rtl/>
          <w:lang w:bidi="ar-IQ"/>
        </w:rPr>
        <w:t xml:space="preserve">%) عن سنة </w:t>
      </w:r>
      <w:r w:rsidRPr="0089476C">
        <w:rPr>
          <w:rFonts w:eastAsia="Calibri" w:cstheme="minorHAnsi"/>
          <w:sz w:val="28"/>
          <w:szCs w:val="28"/>
          <w:lang w:bidi="ar-IQ"/>
        </w:rPr>
        <w:t>2015</w:t>
      </w:r>
      <w:r w:rsidRPr="0089476C">
        <w:rPr>
          <w:rFonts w:eastAsia="Calibri" w:cstheme="minorHAnsi"/>
          <w:sz w:val="28"/>
          <w:szCs w:val="28"/>
          <w:rtl/>
          <w:lang w:bidi="ar-IQ"/>
        </w:rPr>
        <w:t xml:space="preserve"> , اما الجانب الاستثماري فقد سعى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الى توسع محفظته الاستثمارية وعدم التركيز على جانب </w:t>
      </w:r>
      <w:r w:rsidRPr="0089476C">
        <w:rPr>
          <w:rFonts w:eastAsia="Calibri" w:cstheme="minorHAnsi"/>
          <w:sz w:val="28"/>
          <w:szCs w:val="28"/>
          <w:rtl/>
          <w:lang w:bidi="ar-IQ"/>
        </w:rPr>
        <w:lastRenderedPageBreak/>
        <w:t>استثماري واحد حيث بلغت عدد الاسهم التي يمتلكها في المؤسسات الاخرى (</w:t>
      </w:r>
      <w:r w:rsidRPr="0089476C">
        <w:rPr>
          <w:rFonts w:eastAsia="Calibri" w:cstheme="minorHAnsi"/>
          <w:sz w:val="28"/>
          <w:szCs w:val="28"/>
          <w:lang w:bidi="ar-IQ"/>
        </w:rPr>
        <w:t>2.532</w:t>
      </w:r>
      <w:r w:rsidRPr="0089476C">
        <w:rPr>
          <w:rFonts w:eastAsia="Calibri" w:cstheme="minorHAnsi"/>
          <w:sz w:val="28"/>
          <w:szCs w:val="28"/>
          <w:rtl/>
          <w:lang w:bidi="ar-IQ"/>
        </w:rPr>
        <w:t xml:space="preserve">) مليون سهم موزعة اسهم محفظة المصرف ومحفظة شركة الواحة المملوكة بنسبة </w:t>
      </w:r>
      <w:r w:rsidRPr="0089476C">
        <w:rPr>
          <w:rFonts w:eastAsia="Calibri" w:cstheme="minorHAnsi"/>
          <w:sz w:val="28"/>
          <w:szCs w:val="28"/>
          <w:lang w:bidi="ar-IQ"/>
        </w:rPr>
        <w:t>100%</w:t>
      </w:r>
      <w:r w:rsidR="00433C5A">
        <w:rPr>
          <w:rFonts w:eastAsia="Calibri" w:cstheme="minorHAnsi" w:hint="cs"/>
          <w:sz w:val="28"/>
          <w:szCs w:val="28"/>
          <w:rtl/>
          <w:lang w:bidi="ar-IQ"/>
        </w:rPr>
        <w:t xml:space="preserve"> </w:t>
      </w:r>
      <w:r w:rsidRPr="007C75DB">
        <w:rPr>
          <w:rFonts w:asciiTheme="majorBidi" w:eastAsia="Calibri" w:hAnsiTheme="majorBidi" w:cstheme="majorBidi"/>
          <w:sz w:val="28"/>
          <w:szCs w:val="28"/>
          <w:rtl/>
          <w:lang w:bidi="ar-IQ"/>
        </w:rPr>
        <w:t>لمصرف</w:t>
      </w:r>
      <w:r w:rsidRPr="0089476C">
        <w:rPr>
          <w:rFonts w:eastAsia="Calibri" w:cstheme="minorHAnsi"/>
          <w:sz w:val="28"/>
          <w:szCs w:val="28"/>
          <w:rtl/>
          <w:lang w:bidi="ar-IQ"/>
        </w:rPr>
        <w:t xml:space="preserve"> وفي مختلف المجالات السياحية كالفنادق والصناعية </w:t>
      </w:r>
      <w:r w:rsidRPr="007C75DB">
        <w:rPr>
          <w:rFonts w:asciiTheme="majorBidi" w:eastAsia="Calibri" w:hAnsiTheme="majorBidi" w:cstheme="majorBidi"/>
          <w:sz w:val="28"/>
          <w:szCs w:val="28"/>
          <w:rtl/>
          <w:lang w:bidi="ar-IQ"/>
        </w:rPr>
        <w:t>كالمشروبات</w:t>
      </w:r>
      <w:r w:rsidRPr="0089476C">
        <w:rPr>
          <w:rFonts w:eastAsia="Calibri" w:cstheme="minorHAnsi"/>
          <w:sz w:val="28"/>
          <w:szCs w:val="28"/>
          <w:rtl/>
          <w:lang w:bidi="ar-IQ"/>
        </w:rPr>
        <w:t xml:space="preserve"> الغازية </w:t>
      </w:r>
      <w:r w:rsidRPr="001A4E33">
        <w:rPr>
          <w:rFonts w:asciiTheme="majorBidi" w:eastAsia="Calibri" w:hAnsiTheme="majorBidi" w:cstheme="majorBidi"/>
          <w:sz w:val="28"/>
          <w:szCs w:val="28"/>
          <w:rtl/>
          <w:lang w:bidi="ar-IQ"/>
        </w:rPr>
        <w:t>والمصرفية كمصرف</w:t>
      </w:r>
      <w:r w:rsidRPr="0089476C">
        <w:rPr>
          <w:rFonts w:eastAsia="Calibri" w:cstheme="minorHAnsi"/>
          <w:sz w:val="28"/>
          <w:szCs w:val="28"/>
          <w:rtl/>
          <w:lang w:bidi="ar-IQ"/>
        </w:rPr>
        <w:t xml:space="preserve"> الاقتصاد ودار السلام وبابل وغيرها وهذا يعد مؤشر جذب جيد من وجهة نظر المستثمرين, أما الانحراف المعياري فقد بلغ بنسبة (</w:t>
      </w:r>
      <w:r w:rsidRPr="0089476C">
        <w:rPr>
          <w:rFonts w:eastAsia="Calibri" w:cstheme="minorHAnsi"/>
          <w:b/>
          <w:bCs/>
          <w:sz w:val="28"/>
          <w:szCs w:val="28"/>
          <w:lang w:bidi="ar-IQ"/>
        </w:rPr>
        <w:t>0.15844</w:t>
      </w:r>
      <w:r w:rsidRPr="0089476C">
        <w:rPr>
          <w:rFonts w:eastAsia="Calibri" w:cstheme="minorHAnsi"/>
          <w:sz w:val="28"/>
          <w:szCs w:val="28"/>
          <w:rtl/>
          <w:lang w:bidi="ar-IQ"/>
        </w:rPr>
        <w:t xml:space="preserve">) وهذا يدل على ارتفاع نسبة المخاطر الكلية التي </w:t>
      </w:r>
      <w:proofErr w:type="spellStart"/>
      <w:r w:rsidRPr="0089476C">
        <w:rPr>
          <w:rFonts w:eastAsia="Calibri" w:cstheme="minorHAnsi"/>
          <w:sz w:val="28"/>
          <w:szCs w:val="28"/>
          <w:rtl/>
          <w:lang w:bidi="ar-IQ"/>
        </w:rPr>
        <w:t>يواج</w:t>
      </w:r>
      <w:r w:rsidR="008865EA">
        <w:rPr>
          <w:rFonts w:eastAsia="Calibri" w:cstheme="minorHAnsi" w:hint="cs"/>
          <w:sz w:val="28"/>
          <w:szCs w:val="28"/>
          <w:rtl/>
          <w:lang w:bidi="ar-IQ"/>
        </w:rPr>
        <w:t>ه</w:t>
      </w:r>
      <w:r w:rsidRPr="0089476C">
        <w:rPr>
          <w:rFonts w:eastAsia="Calibri" w:cstheme="minorHAnsi"/>
          <w:sz w:val="28"/>
          <w:szCs w:val="28"/>
          <w:rtl/>
          <w:lang w:bidi="ar-IQ"/>
        </w:rPr>
        <w:t>ها</w:t>
      </w:r>
      <w:proofErr w:type="spellEnd"/>
      <w:r w:rsidRPr="0089476C">
        <w:rPr>
          <w:rFonts w:eastAsia="Calibri" w:cstheme="minorHAnsi"/>
          <w:sz w:val="28"/>
          <w:szCs w:val="28"/>
          <w:rtl/>
          <w:lang w:bidi="ar-IQ"/>
        </w:rPr>
        <w:t xml:space="preserve">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وانخفاض موجودات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لتصل (</w:t>
      </w:r>
      <w:r w:rsidRPr="0089476C">
        <w:rPr>
          <w:rFonts w:eastAsia="Calibri" w:cstheme="minorHAnsi"/>
          <w:sz w:val="28"/>
          <w:szCs w:val="28"/>
          <w:lang w:bidi="ar-IQ"/>
        </w:rPr>
        <w:t>578.847</w:t>
      </w:r>
      <w:r w:rsidRPr="0089476C">
        <w:rPr>
          <w:rFonts w:eastAsia="Calibri" w:cstheme="minorHAnsi"/>
          <w:sz w:val="28"/>
          <w:szCs w:val="28"/>
          <w:rtl/>
          <w:lang w:bidi="ar-IQ"/>
        </w:rPr>
        <w:t>) مليون  دينار</w:t>
      </w:r>
      <w:r w:rsidR="008865EA">
        <w:rPr>
          <w:rFonts w:eastAsia="Calibri" w:cstheme="minorHAnsi" w:hint="cs"/>
          <w:sz w:val="28"/>
          <w:szCs w:val="28"/>
          <w:rtl/>
          <w:lang w:bidi="ar-IQ"/>
        </w:rPr>
        <w:t>اً</w:t>
      </w:r>
      <w:r w:rsidRPr="0089476C">
        <w:rPr>
          <w:rFonts w:eastAsia="Calibri" w:cstheme="minorHAnsi"/>
          <w:sz w:val="28"/>
          <w:szCs w:val="28"/>
          <w:rtl/>
          <w:lang w:bidi="ar-IQ"/>
        </w:rPr>
        <w:t xml:space="preserve"> في سنة </w:t>
      </w:r>
      <w:r w:rsidRPr="0089476C">
        <w:rPr>
          <w:rFonts w:eastAsia="Calibri" w:cstheme="minorHAnsi"/>
          <w:sz w:val="28"/>
          <w:szCs w:val="28"/>
          <w:lang w:bidi="ar-IQ"/>
        </w:rPr>
        <w:t>2016</w:t>
      </w:r>
      <w:r w:rsidRPr="0089476C">
        <w:rPr>
          <w:rFonts w:eastAsia="Calibri" w:cstheme="minorHAnsi"/>
          <w:sz w:val="28"/>
          <w:szCs w:val="28"/>
          <w:rtl/>
          <w:lang w:bidi="ar-IQ"/>
        </w:rPr>
        <w:t xml:space="preserve"> اي انخفضت  بنسب</w:t>
      </w:r>
      <w:r w:rsidR="008865EA">
        <w:rPr>
          <w:rFonts w:eastAsia="Calibri" w:cstheme="minorHAnsi" w:hint="cs"/>
          <w:sz w:val="28"/>
          <w:szCs w:val="28"/>
          <w:rtl/>
          <w:lang w:bidi="ar-IQ"/>
        </w:rPr>
        <w:t>ة</w:t>
      </w:r>
      <w:r w:rsidRPr="0089476C">
        <w:rPr>
          <w:rFonts w:eastAsia="Calibri" w:cstheme="minorHAnsi"/>
          <w:sz w:val="28"/>
          <w:szCs w:val="28"/>
          <w:rtl/>
          <w:lang w:bidi="ar-IQ"/>
        </w:rPr>
        <w:t xml:space="preserve"> </w:t>
      </w:r>
      <w:r w:rsidRPr="0089476C">
        <w:rPr>
          <w:rFonts w:eastAsia="Calibri" w:cstheme="minorHAnsi"/>
          <w:sz w:val="28"/>
          <w:szCs w:val="28"/>
          <w:lang w:bidi="ar-IQ"/>
        </w:rPr>
        <w:t>2.3</w:t>
      </w:r>
      <w:r w:rsidRPr="0089476C">
        <w:rPr>
          <w:rFonts w:eastAsia="Calibri" w:cstheme="minorHAnsi"/>
          <w:sz w:val="28"/>
          <w:szCs w:val="28"/>
          <w:rtl/>
          <w:lang w:bidi="ar-IQ"/>
        </w:rPr>
        <w:t xml:space="preserve"> % عن سنة 2015 التي بلغت (</w:t>
      </w:r>
      <w:r w:rsidRPr="0089476C">
        <w:rPr>
          <w:rFonts w:eastAsia="Calibri" w:cstheme="minorHAnsi"/>
          <w:sz w:val="28"/>
          <w:szCs w:val="28"/>
          <w:lang w:bidi="ar-IQ"/>
        </w:rPr>
        <w:t>592.232</w:t>
      </w:r>
      <w:r w:rsidRPr="0089476C">
        <w:rPr>
          <w:rFonts w:eastAsia="Calibri" w:cstheme="minorHAnsi"/>
          <w:sz w:val="28"/>
          <w:szCs w:val="28"/>
          <w:rtl/>
          <w:lang w:bidi="ar-IQ"/>
        </w:rPr>
        <w:t xml:space="preserve">) مليون وخسارة شركة الواحة للمملوكة </w:t>
      </w:r>
      <w:r w:rsidRPr="007C75DB">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بقيمة (</w:t>
      </w:r>
      <w:r w:rsidRPr="0089476C">
        <w:rPr>
          <w:rFonts w:eastAsia="Calibri" w:cstheme="minorHAnsi"/>
          <w:sz w:val="28"/>
          <w:szCs w:val="28"/>
          <w:lang w:bidi="ar-IQ"/>
        </w:rPr>
        <w:t>36.7</w:t>
      </w:r>
      <w:r w:rsidRPr="0089476C">
        <w:rPr>
          <w:rFonts w:eastAsia="Calibri" w:cstheme="minorHAnsi"/>
          <w:sz w:val="28"/>
          <w:szCs w:val="28"/>
          <w:rtl/>
          <w:lang w:bidi="ar-IQ"/>
        </w:rPr>
        <w:t>) مليون دينار خلال العام ذاته, أما معامل بيتا السهم فقد بلغ (</w:t>
      </w:r>
      <w:r w:rsidRPr="0089476C">
        <w:rPr>
          <w:rFonts w:eastAsia="Calibri" w:cstheme="minorHAnsi"/>
          <w:b/>
          <w:bCs/>
          <w:sz w:val="28"/>
          <w:szCs w:val="28"/>
          <w:lang w:bidi="ar-IQ"/>
        </w:rPr>
        <w:t>1.64973</w:t>
      </w:r>
      <w:r w:rsidRPr="0089476C">
        <w:rPr>
          <w:rFonts w:eastAsia="Calibri" w:cstheme="minorHAnsi"/>
          <w:sz w:val="28"/>
          <w:szCs w:val="28"/>
          <w:rtl/>
          <w:lang w:bidi="ar-IQ"/>
        </w:rPr>
        <w:t xml:space="preserve">) وهو موجب هذا يدل على ان العلاقة بين حركة اسهم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وحركة السوق هي طردية.</w:t>
      </w:r>
    </w:p>
    <w:p w:rsidR="00F53A0F" w:rsidRPr="0089476C" w:rsidRDefault="00F53A0F" w:rsidP="007C75DB">
      <w:pPr>
        <w:tabs>
          <w:tab w:val="left" w:pos="1611"/>
        </w:tabs>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وفي عام </w:t>
      </w:r>
      <w:r w:rsidRPr="0089476C">
        <w:rPr>
          <w:rFonts w:eastAsia="Calibri" w:cstheme="minorHAnsi"/>
          <w:sz w:val="28"/>
          <w:szCs w:val="28"/>
          <w:lang w:bidi="ar-IQ"/>
        </w:rPr>
        <w:t>2017</w:t>
      </w:r>
      <w:r w:rsidRPr="0089476C">
        <w:rPr>
          <w:rFonts w:eastAsia="Calibri" w:cstheme="minorHAnsi"/>
          <w:sz w:val="28"/>
          <w:szCs w:val="28"/>
          <w:rtl/>
          <w:lang w:bidi="ar-IQ"/>
        </w:rPr>
        <w:t xml:space="preserve">  بلغ متوسط العائد </w:t>
      </w:r>
      <w:r w:rsidRPr="001A4E33">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w:t>
      </w:r>
      <w:r w:rsidRPr="0089476C">
        <w:rPr>
          <w:rFonts w:eastAsia="Calibri" w:cstheme="minorHAnsi"/>
          <w:b/>
          <w:bCs/>
          <w:sz w:val="28"/>
          <w:szCs w:val="28"/>
          <w:lang w:bidi="ar-IQ"/>
        </w:rPr>
        <w:t>-0.01085</w:t>
      </w:r>
      <w:r w:rsidRPr="0089476C">
        <w:rPr>
          <w:rFonts w:eastAsia="Calibri" w:cstheme="minorHAnsi"/>
          <w:sz w:val="28"/>
          <w:szCs w:val="28"/>
          <w:rtl/>
          <w:lang w:bidi="ar-IQ"/>
        </w:rPr>
        <w:t xml:space="preserve">) وهو عائد سالب وهذا يدل على انخفاض  حركة تداول الاسهم </w:t>
      </w:r>
      <w:r w:rsidRPr="001A4E33">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خلال العام وتأرجح المستثمرين في السوق ولاسيما</w:t>
      </w:r>
      <w:r w:rsidR="007C75DB">
        <w:rPr>
          <w:rFonts w:eastAsia="Calibri" w:cstheme="minorHAnsi"/>
          <w:sz w:val="28"/>
          <w:szCs w:val="28"/>
          <w:rtl/>
          <w:lang w:bidi="ar-IQ"/>
        </w:rPr>
        <w:t xml:space="preserve"> انخفاض ايرادات الفوائد ا بنسبة</w:t>
      </w:r>
      <w:r w:rsidRPr="0089476C">
        <w:rPr>
          <w:rFonts w:eastAsia="Calibri" w:cstheme="minorHAnsi"/>
          <w:sz w:val="28"/>
          <w:szCs w:val="28"/>
          <w:lang w:bidi="ar-IQ"/>
        </w:rPr>
        <w:t xml:space="preserve">.4) </w:t>
      </w:r>
      <w:r w:rsidRPr="0089476C">
        <w:rPr>
          <w:rFonts w:eastAsia="Calibri" w:cstheme="minorHAnsi"/>
          <w:sz w:val="28"/>
          <w:szCs w:val="28"/>
          <w:rtl/>
          <w:lang w:bidi="ar-IQ"/>
        </w:rPr>
        <w:t>%) التي بلغت (</w:t>
      </w:r>
      <w:r w:rsidRPr="0089476C">
        <w:rPr>
          <w:rFonts w:eastAsia="Calibri" w:cstheme="minorHAnsi"/>
          <w:sz w:val="28"/>
          <w:szCs w:val="28"/>
          <w:lang w:bidi="ar-IQ"/>
        </w:rPr>
        <w:t>3.400</w:t>
      </w:r>
      <w:r w:rsidRPr="0089476C">
        <w:rPr>
          <w:rFonts w:eastAsia="Calibri" w:cstheme="minorHAnsi"/>
          <w:sz w:val="28"/>
          <w:szCs w:val="28"/>
          <w:rtl/>
          <w:lang w:bidi="ar-IQ"/>
        </w:rPr>
        <w:t xml:space="preserve">) مليون دينار خلال عام </w:t>
      </w:r>
      <w:r w:rsidRPr="0089476C">
        <w:rPr>
          <w:rFonts w:eastAsia="Calibri" w:cstheme="minorHAnsi"/>
          <w:sz w:val="28"/>
          <w:szCs w:val="28"/>
          <w:lang w:bidi="ar-IQ"/>
        </w:rPr>
        <w:t>2017</w:t>
      </w:r>
      <w:r w:rsidRPr="0089476C">
        <w:rPr>
          <w:rFonts w:eastAsia="Calibri" w:cstheme="minorHAnsi"/>
          <w:sz w:val="28"/>
          <w:szCs w:val="28"/>
          <w:rtl/>
          <w:lang w:bidi="ar-IQ"/>
        </w:rPr>
        <w:t xml:space="preserve"> بعد ان كانت (</w:t>
      </w:r>
      <w:r w:rsidRPr="0089476C">
        <w:rPr>
          <w:rFonts w:eastAsia="Calibri" w:cstheme="minorHAnsi"/>
          <w:sz w:val="28"/>
          <w:szCs w:val="28"/>
          <w:lang w:bidi="ar-IQ"/>
        </w:rPr>
        <w:t>8.805</w:t>
      </w:r>
      <w:r w:rsidRPr="0089476C">
        <w:rPr>
          <w:rFonts w:eastAsia="Calibri" w:cstheme="minorHAnsi"/>
          <w:sz w:val="28"/>
          <w:szCs w:val="28"/>
          <w:rtl/>
          <w:lang w:bidi="ar-IQ"/>
        </w:rPr>
        <w:t>) مليون دينار في عام 2016 وارتفاع المصاريف التشغيلية بنسبة (</w:t>
      </w:r>
      <w:r w:rsidRPr="0089476C">
        <w:rPr>
          <w:rFonts w:eastAsia="Calibri" w:cstheme="minorHAnsi"/>
          <w:sz w:val="28"/>
          <w:szCs w:val="28"/>
          <w:lang w:bidi="ar-IQ"/>
        </w:rPr>
        <w:t>%11</w:t>
      </w:r>
      <w:r w:rsidRPr="0089476C">
        <w:rPr>
          <w:rFonts w:eastAsia="Calibri" w:cstheme="minorHAnsi"/>
          <w:sz w:val="28"/>
          <w:szCs w:val="28"/>
          <w:rtl/>
          <w:lang w:bidi="ar-IQ"/>
        </w:rPr>
        <w:t>) لتصل (</w:t>
      </w:r>
      <w:r w:rsidRPr="0089476C">
        <w:rPr>
          <w:rFonts w:eastAsia="Calibri" w:cstheme="minorHAnsi"/>
          <w:sz w:val="28"/>
          <w:szCs w:val="28"/>
          <w:lang w:bidi="ar-IQ"/>
        </w:rPr>
        <w:t>18.640</w:t>
      </w:r>
      <w:r w:rsidRPr="0089476C">
        <w:rPr>
          <w:rFonts w:eastAsia="Calibri" w:cstheme="minorHAnsi"/>
          <w:sz w:val="28"/>
          <w:szCs w:val="28"/>
          <w:rtl/>
          <w:lang w:bidi="ar-IQ"/>
        </w:rPr>
        <w:t>) مليون دينار بسبب زيادة الرواتب والمنافع للموظفين بنسبة (</w:t>
      </w:r>
      <w:r w:rsidRPr="0089476C">
        <w:rPr>
          <w:rFonts w:eastAsia="Calibri" w:cstheme="minorHAnsi"/>
          <w:sz w:val="28"/>
          <w:szCs w:val="28"/>
          <w:lang w:bidi="ar-IQ"/>
        </w:rPr>
        <w:t>1</w:t>
      </w:r>
      <w:r w:rsidRPr="0089476C">
        <w:rPr>
          <w:rFonts w:eastAsia="Calibri" w:cstheme="minorHAnsi"/>
          <w:sz w:val="28"/>
          <w:szCs w:val="28"/>
          <w:rtl/>
          <w:lang w:bidi="ar-IQ"/>
        </w:rPr>
        <w:t>.</w:t>
      </w:r>
      <w:r w:rsidRPr="0089476C">
        <w:rPr>
          <w:rFonts w:eastAsia="Calibri" w:cstheme="minorHAnsi"/>
          <w:sz w:val="28"/>
          <w:szCs w:val="28"/>
          <w:lang w:bidi="ar-IQ"/>
        </w:rPr>
        <w:t>22</w:t>
      </w:r>
      <w:r w:rsidRPr="0089476C">
        <w:rPr>
          <w:rFonts w:eastAsia="Calibri" w:cstheme="minorHAnsi"/>
          <w:sz w:val="28"/>
          <w:szCs w:val="28"/>
          <w:rtl/>
          <w:lang w:bidi="ar-IQ"/>
        </w:rPr>
        <w:t>%) لتصل الى (</w:t>
      </w:r>
      <w:r w:rsidRPr="0089476C">
        <w:rPr>
          <w:rFonts w:eastAsia="Calibri" w:cstheme="minorHAnsi"/>
          <w:sz w:val="28"/>
          <w:szCs w:val="28"/>
          <w:lang w:bidi="ar-IQ"/>
        </w:rPr>
        <w:t>6.946</w:t>
      </w:r>
      <w:r w:rsidRPr="0089476C">
        <w:rPr>
          <w:rFonts w:eastAsia="Calibri" w:cstheme="minorHAnsi"/>
          <w:sz w:val="28"/>
          <w:szCs w:val="28"/>
          <w:rtl/>
          <w:lang w:bidi="ar-IQ"/>
        </w:rPr>
        <w:t xml:space="preserve">) مليون دينار عام </w:t>
      </w:r>
      <w:r w:rsidRPr="0089476C">
        <w:rPr>
          <w:rFonts w:eastAsia="Calibri" w:cstheme="minorHAnsi"/>
          <w:sz w:val="28"/>
          <w:szCs w:val="28"/>
          <w:lang w:bidi="ar-IQ"/>
        </w:rPr>
        <w:t>2017</w:t>
      </w:r>
      <w:r w:rsidRPr="0089476C">
        <w:rPr>
          <w:rFonts w:eastAsia="Calibri" w:cstheme="minorHAnsi"/>
          <w:sz w:val="28"/>
          <w:szCs w:val="28"/>
          <w:rtl/>
          <w:lang w:bidi="ar-IQ"/>
        </w:rPr>
        <w:t xml:space="preserve"> بعد ان كانت (</w:t>
      </w:r>
      <w:r w:rsidRPr="0089476C">
        <w:rPr>
          <w:rFonts w:eastAsia="Calibri" w:cstheme="minorHAnsi"/>
          <w:sz w:val="28"/>
          <w:szCs w:val="28"/>
          <w:lang w:bidi="ar-IQ"/>
        </w:rPr>
        <w:t>6.241</w:t>
      </w:r>
      <w:r w:rsidRPr="0089476C">
        <w:rPr>
          <w:rFonts w:eastAsia="Calibri" w:cstheme="minorHAnsi"/>
          <w:sz w:val="28"/>
          <w:szCs w:val="28"/>
          <w:rtl/>
          <w:lang w:bidi="ar-IQ"/>
        </w:rPr>
        <w:t xml:space="preserve">) مليون دينار عام </w:t>
      </w:r>
      <w:r w:rsidRPr="0089476C">
        <w:rPr>
          <w:rFonts w:eastAsia="Calibri" w:cstheme="minorHAnsi"/>
          <w:sz w:val="28"/>
          <w:szCs w:val="28"/>
          <w:lang w:bidi="ar-IQ"/>
        </w:rPr>
        <w:t>2016</w:t>
      </w:r>
      <w:r w:rsidRPr="0089476C">
        <w:rPr>
          <w:rFonts w:eastAsia="Calibri" w:cstheme="minorHAnsi"/>
          <w:sz w:val="28"/>
          <w:szCs w:val="28"/>
          <w:rtl/>
          <w:lang w:bidi="ar-IQ"/>
        </w:rPr>
        <w:t>, أما الجانب الاستثماري بلغت خسارة شركة الواحة للوساطة في بيع وشراء الاوراق المالية (</w:t>
      </w:r>
      <w:r w:rsidRPr="0089476C">
        <w:rPr>
          <w:rFonts w:eastAsia="Calibri" w:cstheme="minorHAnsi"/>
          <w:sz w:val="28"/>
          <w:szCs w:val="28"/>
          <w:lang w:bidi="ar-IQ"/>
        </w:rPr>
        <w:t>120.9</w:t>
      </w:r>
      <w:r w:rsidRPr="0089476C">
        <w:rPr>
          <w:rFonts w:eastAsia="Calibri" w:cstheme="minorHAnsi"/>
          <w:sz w:val="28"/>
          <w:szCs w:val="28"/>
          <w:rtl/>
          <w:lang w:bidi="ar-IQ"/>
        </w:rPr>
        <w:t xml:space="preserve">) مليون دينار في عام </w:t>
      </w:r>
      <w:r w:rsidRPr="0089476C">
        <w:rPr>
          <w:rFonts w:eastAsia="Calibri" w:cstheme="minorHAnsi"/>
          <w:sz w:val="28"/>
          <w:szCs w:val="28"/>
          <w:lang w:bidi="ar-IQ"/>
        </w:rPr>
        <w:t>2017</w:t>
      </w:r>
      <w:r w:rsidRPr="0089476C">
        <w:rPr>
          <w:rFonts w:eastAsia="Calibri" w:cstheme="minorHAnsi"/>
          <w:sz w:val="28"/>
          <w:szCs w:val="28"/>
          <w:rtl/>
          <w:lang w:bidi="ar-IQ"/>
        </w:rPr>
        <w:t xml:space="preserve"> بعد ان كانت (</w:t>
      </w:r>
      <w:r w:rsidRPr="0089476C">
        <w:rPr>
          <w:rFonts w:eastAsia="Calibri" w:cstheme="minorHAnsi"/>
          <w:sz w:val="28"/>
          <w:szCs w:val="28"/>
          <w:lang w:bidi="ar-IQ"/>
        </w:rPr>
        <w:t>36.7</w:t>
      </w:r>
      <w:r w:rsidRPr="0089476C">
        <w:rPr>
          <w:rFonts w:eastAsia="Calibri" w:cstheme="minorHAnsi"/>
          <w:sz w:val="28"/>
          <w:szCs w:val="28"/>
          <w:rtl/>
          <w:lang w:bidi="ar-IQ"/>
        </w:rPr>
        <w:t xml:space="preserve">) مليون دينار في عام </w:t>
      </w:r>
      <w:r w:rsidRPr="0089476C">
        <w:rPr>
          <w:rFonts w:eastAsia="Calibri" w:cstheme="minorHAnsi"/>
          <w:sz w:val="28"/>
          <w:szCs w:val="28"/>
          <w:lang w:bidi="ar-IQ"/>
        </w:rPr>
        <w:t>2016</w:t>
      </w:r>
      <w:r w:rsidRPr="0089476C">
        <w:rPr>
          <w:rFonts w:eastAsia="Calibri" w:cstheme="minorHAnsi"/>
          <w:sz w:val="28"/>
          <w:szCs w:val="28"/>
          <w:rtl/>
          <w:lang w:bidi="ar-IQ"/>
        </w:rPr>
        <w:t xml:space="preserve"> وهذه </w:t>
      </w:r>
      <w:r w:rsidRPr="00433C5A">
        <w:rPr>
          <w:rFonts w:asciiTheme="majorBidi" w:eastAsia="Calibri" w:hAnsiTheme="majorBidi" w:cstheme="majorBidi"/>
          <w:sz w:val="28"/>
          <w:szCs w:val="28"/>
          <w:rtl/>
          <w:lang w:bidi="ar-IQ"/>
        </w:rPr>
        <w:t>الشركة</w:t>
      </w:r>
      <w:r w:rsidRPr="0089476C">
        <w:rPr>
          <w:rFonts w:eastAsia="Calibri" w:cstheme="minorHAnsi"/>
          <w:sz w:val="28"/>
          <w:szCs w:val="28"/>
          <w:rtl/>
          <w:lang w:bidi="ar-IQ"/>
        </w:rPr>
        <w:t xml:space="preserve"> مملوكة للمصرف بنسبة </w:t>
      </w:r>
      <w:r w:rsidRPr="0089476C">
        <w:rPr>
          <w:rFonts w:eastAsia="Calibri" w:cstheme="minorHAnsi"/>
          <w:sz w:val="28"/>
          <w:szCs w:val="28"/>
          <w:lang w:bidi="ar-IQ"/>
        </w:rPr>
        <w:t>100</w:t>
      </w:r>
      <w:r w:rsidRPr="0089476C">
        <w:rPr>
          <w:rFonts w:eastAsia="Calibri" w:cstheme="minorHAnsi"/>
          <w:sz w:val="28"/>
          <w:szCs w:val="28"/>
          <w:rtl/>
          <w:lang w:bidi="ar-IQ"/>
        </w:rPr>
        <w:t xml:space="preserve">% من الاسهم, و أما الانحراف المعياري </w:t>
      </w:r>
      <w:r w:rsidRPr="00433C5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فقد بلغ (</w:t>
      </w:r>
      <w:r w:rsidRPr="0089476C">
        <w:rPr>
          <w:rFonts w:eastAsia="Calibri" w:cstheme="minorHAnsi"/>
          <w:b/>
          <w:bCs/>
          <w:sz w:val="28"/>
          <w:szCs w:val="28"/>
          <w:lang w:bidi="ar-IQ"/>
        </w:rPr>
        <w:t>0.067865</w:t>
      </w:r>
      <w:r w:rsidRPr="0089476C">
        <w:rPr>
          <w:rFonts w:eastAsia="Calibri" w:cstheme="minorHAnsi"/>
          <w:sz w:val="28"/>
          <w:szCs w:val="28"/>
          <w:rtl/>
          <w:lang w:bidi="ar-IQ"/>
        </w:rPr>
        <w:t xml:space="preserve">) وهو مؤشر موجب هذا يدل على ارتفاع المخاطر الكلية في </w:t>
      </w:r>
      <w:r w:rsidRPr="001A4E33">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ولاسيما الخسائر في شركة الواحة وانخفاض الارباح والايرادات التي تم توضيحها اعلاه لعام </w:t>
      </w:r>
      <w:r w:rsidRPr="0089476C">
        <w:rPr>
          <w:rFonts w:eastAsia="Calibri" w:cstheme="minorHAnsi"/>
          <w:sz w:val="28"/>
          <w:szCs w:val="28"/>
          <w:lang w:bidi="ar-IQ"/>
        </w:rPr>
        <w:t>2017</w:t>
      </w:r>
      <w:r w:rsidRPr="0089476C">
        <w:rPr>
          <w:rFonts w:eastAsia="Calibri" w:cstheme="minorHAnsi"/>
          <w:sz w:val="28"/>
          <w:szCs w:val="28"/>
          <w:rtl/>
          <w:lang w:bidi="ar-IQ"/>
        </w:rPr>
        <w:t xml:space="preserve"> , أما معامل بيتا السهم بلغ (</w:t>
      </w:r>
      <w:r w:rsidRPr="0089476C">
        <w:rPr>
          <w:rFonts w:eastAsia="Calibri" w:cstheme="minorHAnsi"/>
          <w:b/>
          <w:bCs/>
          <w:sz w:val="28"/>
          <w:szCs w:val="28"/>
          <w:lang w:bidi="ar-IQ"/>
        </w:rPr>
        <w:t>-0.24340</w:t>
      </w:r>
      <w:r w:rsidRPr="0089476C">
        <w:rPr>
          <w:rFonts w:eastAsia="Calibri" w:cstheme="minorHAnsi"/>
          <w:sz w:val="28"/>
          <w:szCs w:val="28"/>
          <w:rtl/>
          <w:lang w:bidi="ar-IQ"/>
        </w:rPr>
        <w:t>) وهي مؤشر سالب  وهذا يبين ان العلاقة بين حركة سهم المصرف وحركة سوق العراق للأوراق المالية هي علاقة عكسية.</w:t>
      </w:r>
    </w:p>
    <w:p w:rsidR="00F53A0F" w:rsidRPr="0089476C" w:rsidRDefault="00F53A0F" w:rsidP="0051227A">
      <w:pPr>
        <w:tabs>
          <w:tab w:val="left" w:pos="1611"/>
        </w:tabs>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وفي عام </w:t>
      </w:r>
      <w:r w:rsidRPr="0089476C">
        <w:rPr>
          <w:rFonts w:eastAsia="Calibri" w:cstheme="minorHAnsi"/>
          <w:sz w:val="28"/>
          <w:szCs w:val="28"/>
          <w:lang w:bidi="ar-IQ"/>
        </w:rPr>
        <w:t>2018</w:t>
      </w:r>
      <w:r w:rsidRPr="0089476C">
        <w:rPr>
          <w:rFonts w:eastAsia="Calibri" w:cstheme="minorHAnsi"/>
          <w:sz w:val="28"/>
          <w:szCs w:val="28"/>
          <w:rtl/>
          <w:lang w:bidi="ar-IQ"/>
        </w:rPr>
        <w:t xml:space="preserve"> بلغ متوسط العائد المتحقق في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الاهلي العراقي  (</w:t>
      </w:r>
      <w:r w:rsidRPr="0089476C">
        <w:rPr>
          <w:rFonts w:eastAsia="Calibri" w:cstheme="minorHAnsi"/>
          <w:b/>
          <w:bCs/>
          <w:sz w:val="28"/>
          <w:szCs w:val="28"/>
          <w:lang w:bidi="ar-IQ"/>
        </w:rPr>
        <w:t>0.000283</w:t>
      </w:r>
      <w:r w:rsidRPr="0089476C">
        <w:rPr>
          <w:rFonts w:eastAsia="Calibri" w:cstheme="minorHAnsi"/>
          <w:sz w:val="28"/>
          <w:szCs w:val="28"/>
          <w:rtl/>
          <w:lang w:bidi="ar-IQ"/>
        </w:rPr>
        <w:t xml:space="preserve">) عائد موجب  وهو مؤشر جيد وهذا يدل على ارتفاع مستوى النشاط المالي والاستثماري </w:t>
      </w:r>
      <w:r w:rsidRPr="001A4E33">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خلال العام  حقق </w:t>
      </w:r>
      <w:r w:rsidRPr="007C75DB">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ايرادات تشغيلية بقيمة (</w:t>
      </w:r>
      <w:r w:rsidRPr="0089476C">
        <w:rPr>
          <w:rFonts w:eastAsia="Calibri" w:cstheme="minorHAnsi"/>
          <w:sz w:val="28"/>
          <w:szCs w:val="28"/>
          <w:lang w:bidi="ar-IQ"/>
        </w:rPr>
        <w:t>14.376</w:t>
      </w:r>
      <w:r w:rsidRPr="0089476C">
        <w:rPr>
          <w:rFonts w:eastAsia="Calibri" w:cstheme="minorHAnsi"/>
          <w:sz w:val="28"/>
          <w:szCs w:val="28"/>
          <w:rtl/>
          <w:lang w:bidi="ar-IQ"/>
        </w:rPr>
        <w:t>) مليون دينار ونسبة منخفضة بلغت (</w:t>
      </w:r>
      <w:r w:rsidRPr="0089476C">
        <w:rPr>
          <w:rFonts w:eastAsia="Calibri" w:cstheme="minorHAnsi"/>
          <w:sz w:val="28"/>
          <w:szCs w:val="28"/>
          <w:lang w:bidi="ar-IQ"/>
        </w:rPr>
        <w:t>%61.4</w:t>
      </w:r>
      <w:r w:rsidRPr="0089476C">
        <w:rPr>
          <w:rFonts w:eastAsia="Calibri" w:cstheme="minorHAnsi"/>
          <w:sz w:val="28"/>
          <w:szCs w:val="28"/>
          <w:rtl/>
          <w:lang w:bidi="ar-IQ"/>
        </w:rPr>
        <w:t xml:space="preserve">)عن العام عام </w:t>
      </w:r>
      <w:r w:rsidRPr="0089476C">
        <w:rPr>
          <w:rFonts w:eastAsia="Calibri" w:cstheme="minorHAnsi"/>
          <w:sz w:val="28"/>
          <w:szCs w:val="28"/>
          <w:lang w:bidi="ar-IQ"/>
        </w:rPr>
        <w:t>2017</w:t>
      </w:r>
      <w:r w:rsidRPr="0089476C">
        <w:rPr>
          <w:rFonts w:eastAsia="Calibri" w:cstheme="minorHAnsi"/>
          <w:sz w:val="28"/>
          <w:szCs w:val="28"/>
          <w:rtl/>
          <w:lang w:bidi="ar-IQ"/>
        </w:rPr>
        <w:t xml:space="preserve">  ويعبر عن هذا الانخفاض هو تراجع حجم عمليات التجارة وانخفاض نسبة العمولات عليها بسبب انخفاض سعر صرف الدولار مقابل الدينار العراقي, أما في المجال الاستثماري فقد سعى </w:t>
      </w:r>
      <w:r w:rsidRPr="001A4E33">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الى توسيع وتنويع محفظته الاستثمارية وعدم التركيز على حقل استثماري واحد حيث بلغت اسهمه المشاركة في شركات استثمارية (</w:t>
      </w:r>
      <w:r w:rsidRPr="0089476C">
        <w:rPr>
          <w:rFonts w:eastAsia="Calibri" w:cstheme="minorHAnsi"/>
          <w:sz w:val="28"/>
          <w:szCs w:val="28"/>
          <w:lang w:bidi="ar-IQ"/>
        </w:rPr>
        <w:t>2.532</w:t>
      </w:r>
      <w:r w:rsidRPr="0089476C">
        <w:rPr>
          <w:rFonts w:eastAsia="Calibri" w:cstheme="minorHAnsi"/>
          <w:sz w:val="28"/>
          <w:szCs w:val="28"/>
          <w:rtl/>
          <w:lang w:bidi="ar-IQ"/>
        </w:rPr>
        <w:t>) مليون سهم</w:t>
      </w:r>
      <w:r w:rsidR="008865EA">
        <w:rPr>
          <w:rFonts w:eastAsia="Calibri" w:cstheme="minorHAnsi" w:hint="cs"/>
          <w:sz w:val="28"/>
          <w:szCs w:val="28"/>
          <w:rtl/>
          <w:lang w:bidi="ar-IQ"/>
        </w:rPr>
        <w:t>اً</w:t>
      </w:r>
      <w:r w:rsidRPr="0089476C">
        <w:rPr>
          <w:rFonts w:eastAsia="Calibri" w:cstheme="minorHAnsi"/>
          <w:sz w:val="28"/>
          <w:szCs w:val="28"/>
          <w:rtl/>
          <w:lang w:bidi="ar-IQ"/>
        </w:rPr>
        <w:t xml:space="preserve"> وبقيمة سوقية (</w:t>
      </w:r>
      <w:r w:rsidRPr="0089476C">
        <w:rPr>
          <w:rFonts w:eastAsia="Calibri" w:cstheme="minorHAnsi"/>
          <w:sz w:val="28"/>
          <w:szCs w:val="28"/>
          <w:lang w:bidi="ar-IQ"/>
        </w:rPr>
        <w:t>1.622</w:t>
      </w:r>
      <w:r w:rsidRPr="0089476C">
        <w:rPr>
          <w:rFonts w:eastAsia="Calibri" w:cstheme="minorHAnsi"/>
          <w:sz w:val="28"/>
          <w:szCs w:val="28"/>
          <w:rtl/>
          <w:lang w:bidi="ar-IQ"/>
        </w:rPr>
        <w:t>) دينار</w:t>
      </w:r>
      <w:r w:rsidR="00AE0B77">
        <w:rPr>
          <w:rFonts w:eastAsia="Calibri" w:cstheme="minorHAnsi" w:hint="cs"/>
          <w:sz w:val="28"/>
          <w:szCs w:val="28"/>
          <w:rtl/>
          <w:lang w:bidi="ar-IQ"/>
        </w:rPr>
        <w:t>اً</w:t>
      </w:r>
      <w:r w:rsidRPr="0089476C">
        <w:rPr>
          <w:rFonts w:eastAsia="Calibri" w:cstheme="minorHAnsi"/>
          <w:sz w:val="28"/>
          <w:szCs w:val="28"/>
          <w:rtl/>
          <w:lang w:bidi="ar-IQ"/>
        </w:rPr>
        <w:t xml:space="preserve"> عراقي</w:t>
      </w:r>
      <w:r w:rsidR="00AE0B77">
        <w:rPr>
          <w:rFonts w:eastAsia="Calibri" w:cstheme="minorHAnsi" w:hint="cs"/>
          <w:sz w:val="28"/>
          <w:szCs w:val="28"/>
          <w:rtl/>
          <w:lang w:bidi="ar-IQ"/>
        </w:rPr>
        <w:t>اً</w:t>
      </w:r>
      <w:r w:rsidRPr="0089476C">
        <w:rPr>
          <w:rFonts w:eastAsia="Calibri" w:cstheme="minorHAnsi"/>
          <w:sz w:val="28"/>
          <w:szCs w:val="28"/>
          <w:rtl/>
          <w:lang w:bidi="ar-IQ"/>
        </w:rPr>
        <w:t xml:space="preserve"> موزعة على مختلف الشركات ومنها شركة الواحة وهي مملوكة بالكامل </w:t>
      </w:r>
      <w:r w:rsidRPr="0051227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التي تعمل في مجال بيع وشراء الاوراق المالية وهذه مؤشرات جيدة بالنسبة للمستثمرين عامل جذب للاستثمار في اسهم </w:t>
      </w:r>
      <w:r w:rsidRPr="001A4E33">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أما الانحراف المعياري للمصرف فقد بلغ (</w:t>
      </w:r>
      <w:r w:rsidRPr="0089476C">
        <w:rPr>
          <w:rFonts w:eastAsia="Calibri" w:cstheme="minorHAnsi"/>
          <w:b/>
          <w:bCs/>
          <w:sz w:val="28"/>
          <w:szCs w:val="28"/>
          <w:lang w:bidi="ar-IQ"/>
        </w:rPr>
        <w:t>0.2733</w:t>
      </w:r>
      <w:r w:rsidRPr="0089476C">
        <w:rPr>
          <w:rFonts w:eastAsia="Calibri" w:cstheme="minorHAnsi"/>
          <w:sz w:val="28"/>
          <w:szCs w:val="28"/>
          <w:rtl/>
          <w:lang w:bidi="ar-IQ"/>
        </w:rPr>
        <w:t xml:space="preserve">) وهو معدل مرتفع وهذا يدل على ارتفاع الخاطر الكلية التي يواجها </w:t>
      </w:r>
      <w:r w:rsidRPr="0051227A">
        <w:rPr>
          <w:rFonts w:asciiTheme="majorBidi" w:eastAsia="Calibri" w:hAnsiTheme="majorBidi" w:cstheme="majorBidi"/>
          <w:sz w:val="28"/>
          <w:szCs w:val="28"/>
          <w:rtl/>
          <w:lang w:bidi="ar-IQ"/>
        </w:rPr>
        <w:t xml:space="preserve">المصرف </w:t>
      </w:r>
      <w:r w:rsidRPr="0089476C">
        <w:rPr>
          <w:rFonts w:eastAsia="Calibri" w:cstheme="minorHAnsi"/>
          <w:sz w:val="28"/>
          <w:szCs w:val="28"/>
          <w:rtl/>
          <w:lang w:bidi="ar-IQ"/>
        </w:rPr>
        <w:t xml:space="preserve">في السوق وكذلك تحقيق خسارة بشركة الواحة التابعة </w:t>
      </w:r>
      <w:r w:rsidRPr="001A4E33">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بقيمة (</w:t>
      </w:r>
      <w:r w:rsidRPr="0089476C">
        <w:rPr>
          <w:rFonts w:eastAsia="Calibri" w:cstheme="minorHAnsi"/>
          <w:sz w:val="28"/>
          <w:szCs w:val="28"/>
          <w:lang w:bidi="ar-IQ"/>
        </w:rPr>
        <w:t>92.6</w:t>
      </w:r>
      <w:r w:rsidRPr="0089476C">
        <w:rPr>
          <w:rFonts w:eastAsia="Calibri" w:cstheme="minorHAnsi"/>
          <w:sz w:val="28"/>
          <w:szCs w:val="28"/>
          <w:rtl/>
          <w:lang w:bidi="ar-IQ"/>
        </w:rPr>
        <w:t xml:space="preserve">) مليون دينار </w:t>
      </w:r>
      <w:r w:rsidRPr="0089476C">
        <w:rPr>
          <w:rFonts w:eastAsia="Calibri" w:cstheme="minorHAnsi"/>
          <w:sz w:val="28"/>
          <w:szCs w:val="28"/>
          <w:rtl/>
          <w:lang w:bidi="ar-IQ"/>
        </w:rPr>
        <w:lastRenderedPageBreak/>
        <w:t xml:space="preserve">خلال عام </w:t>
      </w:r>
      <w:r w:rsidRPr="0089476C">
        <w:rPr>
          <w:rFonts w:eastAsia="Calibri" w:cstheme="minorHAnsi"/>
          <w:sz w:val="28"/>
          <w:szCs w:val="28"/>
          <w:lang w:bidi="ar-IQ"/>
        </w:rPr>
        <w:t>2018</w:t>
      </w:r>
      <w:r w:rsidRPr="0089476C">
        <w:rPr>
          <w:rFonts w:eastAsia="Calibri" w:cstheme="minorHAnsi"/>
          <w:sz w:val="28"/>
          <w:szCs w:val="28"/>
          <w:rtl/>
          <w:lang w:bidi="ar-IQ"/>
        </w:rPr>
        <w:t>, أما بيتا السهم فقد بلغ بقيمة (</w:t>
      </w:r>
      <w:r w:rsidRPr="0089476C">
        <w:rPr>
          <w:rFonts w:eastAsia="Calibri" w:cstheme="minorHAnsi"/>
          <w:b/>
          <w:bCs/>
          <w:sz w:val="28"/>
          <w:szCs w:val="28"/>
          <w:lang w:bidi="ar-IQ"/>
        </w:rPr>
        <w:t>2.6679</w:t>
      </w:r>
      <w:r w:rsidRPr="0089476C">
        <w:rPr>
          <w:rFonts w:eastAsia="Calibri" w:cstheme="minorHAnsi"/>
          <w:sz w:val="28"/>
          <w:szCs w:val="28"/>
          <w:rtl/>
          <w:lang w:bidi="ar-IQ"/>
        </w:rPr>
        <w:t>) اي ان العلاقة بين حركة اسهم المصرف والسوق هي علاقة طردية.</w:t>
      </w:r>
      <w:r w:rsidR="0051227A">
        <w:rPr>
          <w:rFonts w:eastAsia="Calibri" w:cstheme="minorHAnsi" w:hint="cs"/>
          <w:sz w:val="28"/>
          <w:szCs w:val="28"/>
          <w:rtl/>
          <w:lang w:bidi="ar-IQ"/>
        </w:rPr>
        <w:t xml:space="preserve"> </w:t>
      </w:r>
      <w:r w:rsidRPr="0089476C">
        <w:rPr>
          <w:rFonts w:eastAsia="Calibri" w:cstheme="minorHAnsi"/>
          <w:sz w:val="28"/>
          <w:szCs w:val="28"/>
          <w:rtl/>
          <w:lang w:bidi="ar-IQ"/>
        </w:rPr>
        <w:t xml:space="preserve">وفي عام </w:t>
      </w:r>
      <w:r w:rsidRPr="0089476C">
        <w:rPr>
          <w:rFonts w:eastAsia="Calibri" w:cstheme="minorHAnsi"/>
          <w:sz w:val="28"/>
          <w:szCs w:val="28"/>
          <w:lang w:bidi="ar-IQ"/>
        </w:rPr>
        <w:t>2019</w:t>
      </w:r>
      <w:r w:rsidRPr="0089476C">
        <w:rPr>
          <w:rFonts w:eastAsia="Calibri" w:cstheme="minorHAnsi"/>
          <w:sz w:val="28"/>
          <w:szCs w:val="28"/>
          <w:rtl/>
          <w:lang w:bidi="ar-IQ"/>
        </w:rPr>
        <w:t xml:space="preserve"> بلغ متوسط العائد المتحقق في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الاهلي العراقي  (</w:t>
      </w:r>
      <w:r w:rsidRPr="0089476C">
        <w:rPr>
          <w:rFonts w:eastAsia="Calibri" w:cstheme="minorHAnsi"/>
          <w:b/>
          <w:bCs/>
          <w:color w:val="000000"/>
          <w:sz w:val="28"/>
          <w:szCs w:val="28"/>
        </w:rPr>
        <w:t>0.0622</w:t>
      </w:r>
      <w:r w:rsidRPr="0089476C">
        <w:rPr>
          <w:rFonts w:eastAsia="Calibri" w:cstheme="minorHAnsi"/>
          <w:sz w:val="28"/>
          <w:szCs w:val="28"/>
          <w:rtl/>
          <w:lang w:bidi="ar-IQ"/>
        </w:rPr>
        <w:t xml:space="preserve">) عائد موجب  وهو مؤشر جيد وهذا يدل على ارتفاع مستوى النشاط المالي والاستثماري </w:t>
      </w:r>
      <w:r w:rsidRPr="001A4E33">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خلال العام  حقق المصرف ايرادات تشغيلية بقيمة (</w:t>
      </w:r>
      <w:r w:rsidRPr="0089476C">
        <w:rPr>
          <w:rFonts w:eastAsia="Calibri" w:cstheme="minorHAnsi"/>
          <w:sz w:val="28"/>
          <w:szCs w:val="28"/>
          <w:lang w:bidi="ar-IQ"/>
        </w:rPr>
        <w:t>11.376</w:t>
      </w:r>
      <w:r w:rsidRPr="0089476C">
        <w:rPr>
          <w:rFonts w:eastAsia="Calibri" w:cstheme="minorHAnsi"/>
          <w:sz w:val="28"/>
          <w:szCs w:val="28"/>
          <w:rtl/>
          <w:lang w:bidi="ar-IQ"/>
        </w:rPr>
        <w:t xml:space="preserve">) مليون دينار ونسبة  منخفضة بلغت عن العام عام </w:t>
      </w:r>
      <w:r w:rsidRPr="0089476C">
        <w:rPr>
          <w:rFonts w:eastAsia="Calibri" w:cstheme="minorHAnsi"/>
          <w:sz w:val="28"/>
          <w:szCs w:val="28"/>
          <w:lang w:bidi="ar-IQ"/>
        </w:rPr>
        <w:t>2018</w:t>
      </w:r>
      <w:r w:rsidRPr="0089476C">
        <w:rPr>
          <w:rFonts w:eastAsia="Calibri" w:cstheme="minorHAnsi"/>
          <w:sz w:val="28"/>
          <w:szCs w:val="28"/>
          <w:rtl/>
          <w:lang w:bidi="ar-IQ"/>
        </w:rPr>
        <w:t xml:space="preserve">  ويعبر عن هذا الانخفاض هو تراجع حجم عمليات التجارة وانخفاض نسبة العمولات عليها بسبب انخفاض سعر صرف الدولار مقابل الدينار العراقي, أما في المجال الاستثماري فقد سعى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الى توسيع وتنويع محفظته الاستثمارية وعدم التركيز على حقل استثماري واحد حيث بلغت اسهمه المشاركة في شركات استثمارية (</w:t>
      </w:r>
      <w:r w:rsidRPr="0089476C">
        <w:rPr>
          <w:rFonts w:eastAsia="Calibri" w:cstheme="minorHAnsi"/>
          <w:sz w:val="28"/>
          <w:szCs w:val="28"/>
          <w:lang w:bidi="ar-IQ"/>
        </w:rPr>
        <w:t>2.538</w:t>
      </w:r>
      <w:r w:rsidRPr="0089476C">
        <w:rPr>
          <w:rFonts w:eastAsia="Calibri" w:cstheme="minorHAnsi"/>
          <w:sz w:val="28"/>
          <w:szCs w:val="28"/>
          <w:rtl/>
          <w:lang w:bidi="ar-IQ"/>
        </w:rPr>
        <w:t>) مليون سهم</w:t>
      </w:r>
      <w:r w:rsidR="00AE0B77">
        <w:rPr>
          <w:rFonts w:eastAsia="Calibri" w:cstheme="minorHAnsi" w:hint="cs"/>
          <w:sz w:val="28"/>
          <w:szCs w:val="28"/>
          <w:rtl/>
          <w:lang w:bidi="ar-IQ"/>
        </w:rPr>
        <w:t>اً</w:t>
      </w:r>
      <w:r w:rsidRPr="0089476C">
        <w:rPr>
          <w:rFonts w:eastAsia="Calibri" w:cstheme="minorHAnsi"/>
          <w:sz w:val="28"/>
          <w:szCs w:val="28"/>
          <w:rtl/>
          <w:lang w:bidi="ar-IQ"/>
        </w:rPr>
        <w:t xml:space="preserve"> وبقيمة سوقية (</w:t>
      </w:r>
      <w:r w:rsidRPr="0089476C">
        <w:rPr>
          <w:rFonts w:eastAsia="Calibri" w:cstheme="minorHAnsi"/>
          <w:sz w:val="28"/>
          <w:szCs w:val="28"/>
          <w:lang w:bidi="ar-IQ"/>
        </w:rPr>
        <w:t>1.522</w:t>
      </w:r>
      <w:r w:rsidRPr="0089476C">
        <w:rPr>
          <w:rFonts w:eastAsia="Calibri" w:cstheme="minorHAnsi"/>
          <w:sz w:val="28"/>
          <w:szCs w:val="28"/>
          <w:rtl/>
          <w:lang w:bidi="ar-IQ"/>
        </w:rPr>
        <w:t>) دينار</w:t>
      </w:r>
      <w:r w:rsidR="00AE0B77">
        <w:rPr>
          <w:rFonts w:eastAsia="Calibri" w:cstheme="minorHAnsi" w:hint="cs"/>
          <w:sz w:val="28"/>
          <w:szCs w:val="28"/>
          <w:rtl/>
          <w:lang w:bidi="ar-IQ"/>
        </w:rPr>
        <w:t>اً</w:t>
      </w:r>
      <w:r w:rsidRPr="0089476C">
        <w:rPr>
          <w:rFonts w:eastAsia="Calibri" w:cstheme="minorHAnsi"/>
          <w:sz w:val="28"/>
          <w:szCs w:val="28"/>
          <w:rtl/>
          <w:lang w:bidi="ar-IQ"/>
        </w:rPr>
        <w:t xml:space="preserve"> عراقي</w:t>
      </w:r>
      <w:r w:rsidR="00AE0B77">
        <w:rPr>
          <w:rFonts w:eastAsia="Calibri" w:cstheme="minorHAnsi" w:hint="cs"/>
          <w:sz w:val="28"/>
          <w:szCs w:val="28"/>
          <w:rtl/>
          <w:lang w:bidi="ar-IQ"/>
        </w:rPr>
        <w:t>اً</w:t>
      </w:r>
      <w:r w:rsidRPr="0089476C">
        <w:rPr>
          <w:rFonts w:eastAsia="Calibri" w:cstheme="minorHAnsi"/>
          <w:sz w:val="28"/>
          <w:szCs w:val="28"/>
          <w:rtl/>
          <w:lang w:bidi="ar-IQ"/>
        </w:rPr>
        <w:t xml:space="preserve"> موزعة على مختلف </w:t>
      </w:r>
      <w:r w:rsidRPr="0051227A">
        <w:rPr>
          <w:rFonts w:asciiTheme="majorBidi" w:eastAsia="Calibri" w:hAnsiTheme="majorBidi" w:cstheme="majorBidi"/>
          <w:sz w:val="28"/>
          <w:szCs w:val="28"/>
          <w:rtl/>
          <w:lang w:bidi="ar-IQ"/>
        </w:rPr>
        <w:t>الشركات</w:t>
      </w:r>
      <w:r w:rsidRPr="0089476C">
        <w:rPr>
          <w:rFonts w:eastAsia="Calibri" w:cstheme="minorHAnsi"/>
          <w:sz w:val="28"/>
          <w:szCs w:val="28"/>
          <w:rtl/>
          <w:lang w:bidi="ar-IQ"/>
        </w:rPr>
        <w:t xml:space="preserve"> ومنها شركة الواحة وهي مملوكة بالكامل </w:t>
      </w:r>
      <w:r w:rsidRPr="0051227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التي تعمل في مجال بيع وشراء الاوراق المالية وهذه مؤشرات جيدة بالنسبة للمستثمرين عامل جذب للاستثمار في اسهم المصرف, أما الانحراف المعياري للمصرف فقد بلغ (</w:t>
      </w:r>
      <w:r w:rsidRPr="0089476C">
        <w:rPr>
          <w:rFonts w:eastAsia="Calibri" w:cstheme="minorHAnsi"/>
          <w:b/>
          <w:bCs/>
          <w:sz w:val="28"/>
          <w:szCs w:val="28"/>
          <w:lang w:bidi="ar-IQ"/>
        </w:rPr>
        <w:t>0.27330331</w:t>
      </w:r>
      <w:r w:rsidRPr="0089476C">
        <w:rPr>
          <w:rFonts w:eastAsia="Calibri" w:cstheme="minorHAnsi"/>
          <w:sz w:val="28"/>
          <w:szCs w:val="28"/>
          <w:rtl/>
          <w:lang w:bidi="ar-IQ"/>
        </w:rPr>
        <w:t xml:space="preserve">) وهو معدل مرتفع وهذا يدل على ارتفاع الخاطر الكلية التي يواجها </w:t>
      </w:r>
      <w:r w:rsidRPr="001A4E33">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في السوق وكذلك تحقيق خسارة بشركة الواحة التابعة للمصرف  بقيمة (</w:t>
      </w:r>
      <w:r w:rsidRPr="0089476C">
        <w:rPr>
          <w:rFonts w:eastAsia="Calibri" w:cstheme="minorHAnsi"/>
          <w:sz w:val="28"/>
          <w:szCs w:val="28"/>
          <w:lang w:bidi="ar-IQ"/>
        </w:rPr>
        <w:t>91.6</w:t>
      </w:r>
      <w:r w:rsidRPr="0089476C">
        <w:rPr>
          <w:rFonts w:eastAsia="Calibri" w:cstheme="minorHAnsi"/>
          <w:sz w:val="28"/>
          <w:szCs w:val="28"/>
          <w:rtl/>
          <w:lang w:bidi="ar-IQ"/>
        </w:rPr>
        <w:t>) مليون دينار</w:t>
      </w:r>
      <w:r w:rsidR="00AE0B77">
        <w:rPr>
          <w:rFonts w:eastAsia="Calibri" w:cstheme="minorHAnsi" w:hint="cs"/>
          <w:sz w:val="28"/>
          <w:szCs w:val="28"/>
          <w:rtl/>
          <w:lang w:bidi="ar-IQ"/>
        </w:rPr>
        <w:t>اً</w:t>
      </w:r>
      <w:r w:rsidRPr="0089476C">
        <w:rPr>
          <w:rFonts w:eastAsia="Calibri" w:cstheme="minorHAnsi"/>
          <w:sz w:val="28"/>
          <w:szCs w:val="28"/>
          <w:rtl/>
          <w:lang w:bidi="ar-IQ"/>
        </w:rPr>
        <w:t xml:space="preserve"> خلال عام </w:t>
      </w:r>
      <w:r w:rsidRPr="0089476C">
        <w:rPr>
          <w:rFonts w:eastAsia="Calibri" w:cstheme="minorHAnsi"/>
          <w:sz w:val="28"/>
          <w:szCs w:val="28"/>
          <w:lang w:bidi="ar-IQ"/>
        </w:rPr>
        <w:t>2019</w:t>
      </w:r>
      <w:r w:rsidRPr="0089476C">
        <w:rPr>
          <w:rFonts w:eastAsia="Calibri" w:cstheme="minorHAnsi"/>
          <w:sz w:val="28"/>
          <w:szCs w:val="28"/>
          <w:rtl/>
          <w:lang w:bidi="ar-IQ"/>
        </w:rPr>
        <w:t xml:space="preserve"> , أما بيتا السهم فقد بلغ بقيمة (</w:t>
      </w:r>
      <w:r w:rsidRPr="0089476C">
        <w:rPr>
          <w:rFonts w:eastAsia="Calibri" w:cstheme="minorHAnsi"/>
          <w:b/>
          <w:bCs/>
          <w:sz w:val="28"/>
          <w:szCs w:val="28"/>
          <w:lang w:bidi="ar-IQ"/>
        </w:rPr>
        <w:t>2.0893426</w:t>
      </w:r>
      <w:r w:rsidRPr="0089476C">
        <w:rPr>
          <w:rFonts w:eastAsia="Calibri" w:cstheme="minorHAnsi"/>
          <w:sz w:val="28"/>
          <w:szCs w:val="28"/>
          <w:rtl/>
          <w:lang w:bidi="ar-IQ"/>
        </w:rPr>
        <w:t>) اي ان العلاقة بين حركة اسهم المصرف والسوق هي علاقة طردية .</w:t>
      </w:r>
    </w:p>
    <w:p w:rsidR="00F53A0F" w:rsidRPr="00F53A0F" w:rsidRDefault="00F53A0F" w:rsidP="00F53A0F">
      <w:pPr>
        <w:bidi/>
        <w:spacing w:after="0" w:line="240" w:lineRule="auto"/>
        <w:jc w:val="lowKashida"/>
        <w:rPr>
          <w:rFonts w:eastAsia="Calibri" w:cs="Hesham Cortoba"/>
          <w:sz w:val="28"/>
          <w:szCs w:val="28"/>
          <w:rtl/>
          <w:lang w:bidi="ar-IQ"/>
        </w:rPr>
      </w:pPr>
      <w:r w:rsidRPr="00F53A0F">
        <w:rPr>
          <w:rFonts w:eastAsia="Calibri" w:cs="Hesham Cortoba"/>
          <w:sz w:val="28"/>
          <w:szCs w:val="28"/>
          <w:rtl/>
          <w:lang w:bidi="ar-IQ"/>
        </w:rPr>
        <w:t>ثالثا:</w:t>
      </w:r>
      <w:r w:rsidRPr="00F53A0F">
        <w:rPr>
          <w:rFonts w:cs="Hesham Cortoba"/>
          <w:sz w:val="28"/>
          <w:szCs w:val="28"/>
          <w:rtl/>
        </w:rPr>
        <w:t xml:space="preserve"> </w:t>
      </w:r>
      <w:r w:rsidRPr="00F53A0F">
        <w:rPr>
          <w:rFonts w:eastAsia="Calibri" w:cs="Hesham Cortoba"/>
          <w:sz w:val="28"/>
          <w:szCs w:val="28"/>
          <w:rtl/>
          <w:lang w:bidi="ar-IQ"/>
        </w:rPr>
        <w:t>تحليل العائد والمخاطر لأسهم عينة من المصارف التجارية العراقية الخاصة للمدة (2015-2019)</w:t>
      </w:r>
    </w:p>
    <w:p w:rsidR="00F53A0F" w:rsidRPr="0089476C" w:rsidRDefault="00F53A0F" w:rsidP="00F53A0F">
      <w:pPr>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1. تحليل العائد والمخاطر لأسهم عينة من المصارف التجارية العراقية الخاصة لسنة 2015:</w:t>
      </w:r>
      <w:r>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سوف يتم عرض النتائج وبشكل </w:t>
      </w:r>
      <w:r w:rsidRPr="001C0909">
        <w:rPr>
          <w:rFonts w:asciiTheme="majorBidi" w:eastAsia="Calibri" w:hAnsiTheme="majorBidi" w:cstheme="majorBidi"/>
          <w:sz w:val="28"/>
          <w:szCs w:val="28"/>
          <w:rtl/>
          <w:lang w:bidi="ar-IQ"/>
        </w:rPr>
        <w:t xml:space="preserve">مختصر </w:t>
      </w:r>
      <w:r w:rsidRPr="0089476C">
        <w:rPr>
          <w:rFonts w:eastAsia="Calibri" w:cstheme="minorHAnsi"/>
          <w:sz w:val="28"/>
          <w:szCs w:val="28"/>
          <w:rtl/>
          <w:lang w:bidi="ar-IQ"/>
        </w:rPr>
        <w:t>لكي يشمل جميع المصارف ضمن عينة الدراسة حيث يتضمن هذا الجدول تحليل العائد والانحراف المعياري ومعامل بيتا للمصارف المدرجة في سوق العراق للأوراق المالية بعد ان تم توضيحه  بشكل مفصل بالجدول اعلاه رقم (2)</w:t>
      </w:r>
    </w:p>
    <w:p w:rsidR="002A00BC" w:rsidRPr="0025338F" w:rsidRDefault="002A00BC" w:rsidP="002A00BC">
      <w:pPr>
        <w:bidi/>
        <w:spacing w:after="0" w:line="240" w:lineRule="auto"/>
        <w:jc w:val="center"/>
        <w:rPr>
          <w:rFonts w:asciiTheme="majorBidi" w:eastAsia="Calibri" w:hAnsiTheme="majorBidi" w:cstheme="majorBidi"/>
          <w:b/>
          <w:bCs/>
          <w:rtl/>
          <w:lang w:bidi="ar-IQ"/>
        </w:rPr>
      </w:pPr>
      <w:r w:rsidRPr="0025338F">
        <w:rPr>
          <w:rFonts w:asciiTheme="majorBidi" w:eastAsia="Calibri" w:hAnsiTheme="majorBidi" w:cstheme="majorBidi"/>
          <w:b/>
          <w:bCs/>
          <w:rtl/>
          <w:lang w:bidi="ar-IQ"/>
        </w:rPr>
        <w:t xml:space="preserve">جدول رقم (3) </w:t>
      </w:r>
      <w:bookmarkStart w:id="0" w:name="_Hlk61394242"/>
      <w:r w:rsidRPr="0025338F">
        <w:rPr>
          <w:rFonts w:asciiTheme="majorBidi" w:eastAsia="Calibri" w:hAnsiTheme="majorBidi" w:cstheme="majorBidi"/>
          <w:b/>
          <w:bCs/>
          <w:rtl/>
          <w:lang w:bidi="ar-IQ"/>
        </w:rPr>
        <w:t>تحليل العائد والمخاطرة للأسهم لعينة من المصارف التجارية العراقية الخاصة للسنة  2015</w:t>
      </w:r>
      <w:bookmarkEnd w:id="0"/>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23"/>
        <w:gridCol w:w="2147"/>
        <w:gridCol w:w="1312"/>
        <w:gridCol w:w="1498"/>
        <w:gridCol w:w="1278"/>
      </w:tblGrid>
      <w:tr w:rsidR="002A00BC" w:rsidRPr="00021C78" w:rsidTr="0051227A">
        <w:trPr>
          <w:trHeight w:val="379"/>
          <w:jc w:val="center"/>
        </w:trPr>
        <w:tc>
          <w:tcPr>
            <w:tcW w:w="781" w:type="pct"/>
            <w:shd w:val="clear" w:color="auto" w:fill="8DB3E2"/>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ت</w:t>
            </w:r>
          </w:p>
        </w:tc>
        <w:tc>
          <w:tcPr>
            <w:tcW w:w="644" w:type="pct"/>
            <w:shd w:val="clear" w:color="auto" w:fill="8DB3E2"/>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 المالي</w:t>
            </w:r>
          </w:p>
        </w:tc>
        <w:tc>
          <w:tcPr>
            <w:tcW w:w="1231" w:type="pct"/>
            <w:shd w:val="clear" w:color="auto" w:fill="8DB3E2"/>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المصرف</w:t>
            </w:r>
          </w:p>
        </w:tc>
        <w:tc>
          <w:tcPr>
            <w:tcW w:w="752" w:type="pct"/>
            <w:shd w:val="clear" w:color="auto" w:fill="8DB3E2"/>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العائد     (</w:t>
            </w:r>
            <w:r w:rsidRPr="00021C78">
              <w:rPr>
                <w:rFonts w:asciiTheme="majorBidi" w:eastAsia="Calibri" w:hAnsiTheme="majorBidi" w:cstheme="majorBidi"/>
                <w:b/>
                <w:bCs/>
                <w:sz w:val="18"/>
                <w:szCs w:val="18"/>
                <w:lang w:bidi="ar-IQ"/>
              </w:rPr>
              <w:t>RI</w:t>
            </w:r>
            <w:r w:rsidRPr="00021C78">
              <w:rPr>
                <w:rFonts w:asciiTheme="majorBidi" w:eastAsia="Calibri" w:hAnsiTheme="majorBidi" w:cstheme="majorBidi"/>
                <w:b/>
                <w:bCs/>
                <w:sz w:val="18"/>
                <w:szCs w:val="18"/>
                <w:rtl/>
                <w:lang w:bidi="ar-IQ"/>
              </w:rPr>
              <w:t>)</w:t>
            </w:r>
          </w:p>
        </w:tc>
        <w:tc>
          <w:tcPr>
            <w:tcW w:w="859" w:type="pct"/>
            <w:shd w:val="clear" w:color="auto" w:fill="8DB3E2"/>
            <w:vAlign w:val="center"/>
          </w:tcPr>
          <w:p w:rsidR="002A00BC" w:rsidRPr="00021C78" w:rsidRDefault="002A00BC" w:rsidP="002A00BC">
            <w:pPr>
              <w:tabs>
                <w:tab w:val="center" w:pos="689"/>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الانحراف المعياري</w:t>
            </w:r>
            <w:r w:rsidRPr="00021C78">
              <w:rPr>
                <w:rFonts w:asciiTheme="majorBidi" w:eastAsia="Calibri" w:hAnsiTheme="majorBidi" w:cstheme="majorBidi"/>
                <w:b/>
                <w:bCs/>
                <w:sz w:val="18"/>
                <w:szCs w:val="18"/>
                <w:lang w:bidi="ar-IQ"/>
              </w:rPr>
              <w:tab/>
            </w:r>
            <w:proofErr w:type="spellStart"/>
            <w:r w:rsidRPr="00021C78">
              <w:rPr>
                <w:rFonts w:asciiTheme="majorBidi" w:eastAsia="Calibri" w:hAnsiTheme="majorBidi" w:cstheme="majorBidi"/>
                <w:b/>
                <w:bCs/>
                <w:sz w:val="18"/>
                <w:szCs w:val="18"/>
                <w:lang w:bidi="ar-IQ"/>
              </w:rPr>
              <w:t>s.d</w:t>
            </w:r>
            <w:proofErr w:type="spellEnd"/>
            <w:r w:rsidRPr="00021C78">
              <w:rPr>
                <w:rFonts w:asciiTheme="majorBidi" w:eastAsia="Calibri" w:hAnsiTheme="majorBidi" w:cstheme="majorBidi"/>
                <w:b/>
                <w:bCs/>
                <w:sz w:val="18"/>
                <w:szCs w:val="18"/>
                <w:lang w:bidi="ar-IQ"/>
              </w:rPr>
              <w:t>)</w:t>
            </w:r>
            <w:r w:rsidRPr="00021C78">
              <w:rPr>
                <w:rFonts w:asciiTheme="majorBidi" w:eastAsia="Calibri" w:hAnsiTheme="majorBidi" w:cstheme="majorBidi"/>
                <w:b/>
                <w:bCs/>
                <w:sz w:val="18"/>
                <w:szCs w:val="18"/>
                <w:rtl/>
                <w:lang w:bidi="ar-IQ"/>
              </w:rPr>
              <w:t>)</w:t>
            </w:r>
          </w:p>
        </w:tc>
        <w:tc>
          <w:tcPr>
            <w:tcW w:w="733" w:type="pct"/>
            <w:shd w:val="clear" w:color="auto" w:fill="8DB3E2"/>
            <w:vAlign w:val="center"/>
          </w:tcPr>
          <w:p w:rsidR="002A00BC" w:rsidRPr="00021C78" w:rsidRDefault="002A00BC" w:rsidP="002A00BC">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بيتا</w:t>
            </w:r>
          </w:p>
          <w:p w:rsidR="002A00BC" w:rsidRPr="00021C78" w:rsidRDefault="002A00BC" w:rsidP="002A00BC">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β)</w:t>
            </w:r>
            <w:r w:rsidRPr="00021C78">
              <w:rPr>
                <w:rFonts w:asciiTheme="majorBidi" w:eastAsia="Calibri" w:hAnsiTheme="majorBidi" w:cstheme="majorBidi"/>
                <w:b/>
                <w:bCs/>
                <w:sz w:val="18"/>
                <w:szCs w:val="18"/>
                <w:rtl/>
                <w:lang w:bidi="ar-IQ"/>
              </w:rPr>
              <w:t>)</w:t>
            </w:r>
          </w:p>
          <w:p w:rsidR="002A00BC" w:rsidRPr="00021C78" w:rsidRDefault="002A00BC" w:rsidP="002A00BC">
            <w:pPr>
              <w:bidi/>
              <w:spacing w:after="0" w:line="240" w:lineRule="auto"/>
              <w:jc w:val="center"/>
              <w:rPr>
                <w:rFonts w:asciiTheme="majorBidi" w:eastAsia="Calibri" w:hAnsiTheme="majorBidi" w:cstheme="majorBidi"/>
                <w:b/>
                <w:bCs/>
                <w:sz w:val="18"/>
                <w:szCs w:val="18"/>
                <w:lang w:bidi="ar-IQ"/>
              </w:rPr>
            </w:pP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644"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w:t>
            </w: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tl/>
                <w:lang w:bidi="ar-IQ"/>
              </w:rPr>
            </w:pPr>
            <w:r w:rsidRPr="00021C78">
              <w:rPr>
                <w:rFonts w:asciiTheme="majorBidi" w:eastAsia="Calibri" w:hAnsiTheme="majorBidi" w:cstheme="majorBidi"/>
                <w:b/>
                <w:bCs/>
                <w:color w:val="000000"/>
                <w:sz w:val="18"/>
                <w:szCs w:val="18"/>
              </w:rPr>
              <w:t>0.8745718</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tl/>
                <w:lang w:bidi="ar-IQ"/>
              </w:rPr>
            </w:pPr>
            <w:r w:rsidRPr="00021C78">
              <w:rPr>
                <w:rFonts w:asciiTheme="majorBidi" w:eastAsia="Calibri" w:hAnsiTheme="majorBidi" w:cstheme="majorBidi"/>
                <w:b/>
                <w:bCs/>
                <w:color w:val="000000"/>
                <w:sz w:val="18"/>
                <w:szCs w:val="18"/>
              </w:rPr>
              <w:t>3.1745035</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w:t>
            </w:r>
          </w:p>
        </w:tc>
        <w:tc>
          <w:tcPr>
            <w:tcW w:w="644" w:type="pct"/>
            <w:vMerge w:val="restar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الـقــطــاع</w:t>
            </w:r>
          </w:p>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المــصرفــي</w:t>
            </w: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المنصور</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0.00518</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0.073987</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-0.000131</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2</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الاستثمار العراقي</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-0.0297</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0.065178</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-0.001108</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3</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الاسلامي</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-0.04923</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0.0517896</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-0.001639</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4</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التجاري العراقي</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-0.03074</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0.1487244</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-0.00203</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5</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الاهلي العراقي</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-0.039</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0.078972</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-0.002905</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6</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بغداد</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-0.0137</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0.143261</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-0.002626</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7</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المتحد</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-0.04757</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0.148071</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-0.00823</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8</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الشرق الاوسط</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-0.00863</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0.132579</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0.017847</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9</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بابل</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-0.01259</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0.158695</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0.017079</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10</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الموصل</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-0.07469</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0.211547</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0.007427</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11</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كوردستان</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-0.01987</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0.071308</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0.003794</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12</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الخليج</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-0.03965</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0.12085</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0.004353</w:t>
            </w:r>
          </w:p>
        </w:tc>
      </w:tr>
      <w:tr w:rsidR="002A00BC" w:rsidRPr="00021C78" w:rsidTr="002A00BC">
        <w:trPr>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13</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اشور</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-0.05579</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0.115241</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0.002614</w:t>
            </w:r>
          </w:p>
        </w:tc>
      </w:tr>
      <w:tr w:rsidR="002A00BC" w:rsidRPr="00021C78" w:rsidTr="00021C78">
        <w:trPr>
          <w:trHeight w:val="137"/>
          <w:jc w:val="center"/>
        </w:trPr>
        <w:tc>
          <w:tcPr>
            <w:tcW w:w="78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14</w:t>
            </w:r>
          </w:p>
        </w:tc>
        <w:tc>
          <w:tcPr>
            <w:tcW w:w="644" w:type="pct"/>
            <w:vMerge/>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sz w:val="18"/>
                <w:szCs w:val="18"/>
                <w:rtl/>
                <w:lang w:bidi="ar-IQ"/>
              </w:rPr>
            </w:pPr>
          </w:p>
        </w:tc>
        <w:tc>
          <w:tcPr>
            <w:tcW w:w="1231" w:type="pct"/>
            <w:shd w:val="clear" w:color="auto" w:fill="DBE5F1"/>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سومر التجاري</w:t>
            </w:r>
          </w:p>
        </w:tc>
        <w:tc>
          <w:tcPr>
            <w:tcW w:w="752"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-0.00392</w:t>
            </w:r>
          </w:p>
        </w:tc>
        <w:tc>
          <w:tcPr>
            <w:tcW w:w="859"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0.027256</w:t>
            </w:r>
          </w:p>
        </w:tc>
        <w:tc>
          <w:tcPr>
            <w:tcW w:w="733" w:type="pct"/>
            <w:shd w:val="clear" w:color="auto" w:fill="F2DBDB"/>
            <w:vAlign w:val="center"/>
          </w:tcPr>
          <w:p w:rsidR="002A00BC" w:rsidRPr="00021C78" w:rsidRDefault="002A00BC" w:rsidP="002A00BC">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0.00032</w:t>
            </w:r>
          </w:p>
        </w:tc>
      </w:tr>
    </w:tbl>
    <w:p w:rsidR="002A00BC" w:rsidRPr="0025338F" w:rsidRDefault="002A00BC" w:rsidP="002A00BC">
      <w:pPr>
        <w:bidi/>
        <w:spacing w:after="0" w:line="240" w:lineRule="auto"/>
        <w:rPr>
          <w:rFonts w:asciiTheme="majorBidi" w:eastAsia="Calibri" w:hAnsiTheme="majorBidi" w:cstheme="majorBidi"/>
          <w:b/>
          <w:bCs/>
          <w:rtl/>
          <w:lang w:bidi="ar-IQ"/>
        </w:rPr>
      </w:pPr>
      <w:r w:rsidRPr="0025338F">
        <w:rPr>
          <w:rFonts w:asciiTheme="majorBidi" w:eastAsia="Calibri" w:hAnsiTheme="majorBidi" w:cstheme="majorBidi"/>
          <w:b/>
          <w:bCs/>
          <w:rtl/>
          <w:lang w:bidi="ar-IQ"/>
        </w:rPr>
        <w:t>اعداد  الباحث</w:t>
      </w:r>
      <w:r w:rsidR="0051227A">
        <w:rPr>
          <w:rFonts w:asciiTheme="majorBidi" w:eastAsia="Calibri" w:hAnsiTheme="majorBidi" w:cstheme="majorBidi" w:hint="cs"/>
          <w:b/>
          <w:bCs/>
          <w:rtl/>
          <w:lang w:bidi="ar-IQ"/>
        </w:rPr>
        <w:t>ين</w:t>
      </w:r>
      <w:r w:rsidRPr="0025338F">
        <w:rPr>
          <w:rFonts w:asciiTheme="majorBidi" w:eastAsia="Calibri" w:hAnsiTheme="majorBidi" w:cstheme="majorBidi"/>
          <w:b/>
          <w:bCs/>
          <w:rtl/>
          <w:lang w:bidi="ar-IQ"/>
        </w:rPr>
        <w:t xml:space="preserve"> بالاعتماد على تقارير سوق العراق للأوراق المالية للسنوات اعلاه</w:t>
      </w:r>
    </w:p>
    <w:p w:rsidR="002A00BC" w:rsidRPr="0089476C" w:rsidRDefault="002A00BC" w:rsidP="00C53AAE">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lastRenderedPageBreak/>
        <w:t xml:space="preserve">يتضح من الجدول اعلاه (3) أن </w:t>
      </w:r>
      <w:r w:rsidRPr="001C0909">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المنصور حقق اعلى عائد في السوق بلغ (</w:t>
      </w:r>
      <w:r w:rsidRPr="0089476C">
        <w:rPr>
          <w:rFonts w:eastAsia="Calibri" w:cstheme="minorHAnsi"/>
          <w:b/>
          <w:bCs/>
          <w:sz w:val="28"/>
          <w:szCs w:val="28"/>
          <w:lang w:bidi="ar-IQ"/>
        </w:rPr>
        <w:t>0.00518</w:t>
      </w:r>
      <w:r w:rsidRPr="0089476C">
        <w:rPr>
          <w:rFonts w:eastAsia="Calibri" w:cstheme="minorHAnsi"/>
          <w:sz w:val="28"/>
          <w:szCs w:val="28"/>
          <w:rtl/>
          <w:lang w:bidi="ar-IQ"/>
        </w:rPr>
        <w:t xml:space="preserve">) من بين مصارف العينة وهذا يدل على ارتفاع النشاط المالي والاستثماري في المصرف وتحقيق الارباح والفوائد وزيادة اسهم </w:t>
      </w:r>
      <w:r w:rsidRPr="001C0909">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في الشركات الاخرى  خلال العام أذ حقق </w:t>
      </w:r>
      <w:r w:rsidRPr="001C0909">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ارباحاً خلال العام (</w:t>
      </w:r>
      <w:r w:rsidRPr="0089476C">
        <w:rPr>
          <w:rFonts w:eastAsia="Calibri" w:cstheme="minorHAnsi"/>
          <w:sz w:val="28"/>
          <w:szCs w:val="28"/>
          <w:lang w:bidi="ar-IQ"/>
        </w:rPr>
        <w:t>17.51</w:t>
      </w:r>
      <w:r w:rsidRPr="0089476C">
        <w:rPr>
          <w:rFonts w:eastAsia="Calibri" w:cstheme="minorHAnsi"/>
          <w:sz w:val="28"/>
          <w:szCs w:val="28"/>
          <w:rtl/>
          <w:lang w:bidi="ar-IQ"/>
        </w:rPr>
        <w:t>) مليار دينار</w:t>
      </w:r>
      <w:r w:rsidR="00C53AAE">
        <w:rPr>
          <w:rFonts w:eastAsia="Calibri" w:cstheme="minorHAnsi" w:hint="cs"/>
          <w:sz w:val="28"/>
          <w:szCs w:val="28"/>
          <w:rtl/>
          <w:lang w:bidi="ar-IQ"/>
        </w:rPr>
        <w:t>اً</w:t>
      </w:r>
      <w:r w:rsidRPr="0089476C">
        <w:rPr>
          <w:rFonts w:eastAsia="Calibri" w:cstheme="minorHAnsi"/>
          <w:sz w:val="28"/>
          <w:szCs w:val="28"/>
          <w:rtl/>
          <w:lang w:bidi="ar-IQ"/>
        </w:rPr>
        <w:t xml:space="preserve"> اي بنسبة زيادة (</w:t>
      </w:r>
      <w:r w:rsidRPr="0089476C">
        <w:rPr>
          <w:rFonts w:eastAsia="Calibri" w:cstheme="minorHAnsi"/>
          <w:sz w:val="28"/>
          <w:szCs w:val="28"/>
          <w:lang w:bidi="ar-IQ"/>
        </w:rPr>
        <w:t>3</w:t>
      </w:r>
      <w:r w:rsidRPr="0089476C">
        <w:rPr>
          <w:rFonts w:eastAsia="Calibri" w:cstheme="minorHAnsi"/>
          <w:sz w:val="28"/>
          <w:szCs w:val="28"/>
          <w:rtl/>
          <w:lang w:bidi="ar-IQ"/>
        </w:rPr>
        <w:t xml:space="preserve">%) قياساً لعام </w:t>
      </w:r>
      <w:r w:rsidRPr="0089476C">
        <w:rPr>
          <w:rFonts w:eastAsia="Calibri" w:cstheme="minorHAnsi"/>
          <w:sz w:val="28"/>
          <w:szCs w:val="28"/>
          <w:lang w:bidi="ar-IQ"/>
        </w:rPr>
        <w:t>2016</w:t>
      </w:r>
      <w:r w:rsidRPr="0089476C">
        <w:rPr>
          <w:rFonts w:eastAsia="Calibri" w:cstheme="minorHAnsi"/>
          <w:sz w:val="28"/>
          <w:szCs w:val="28"/>
          <w:rtl/>
          <w:lang w:bidi="ar-IQ"/>
        </w:rPr>
        <w:t xml:space="preserve"> الذي حقق ارباحاً (</w:t>
      </w:r>
      <w:r w:rsidRPr="0089476C">
        <w:rPr>
          <w:rFonts w:eastAsia="Calibri" w:cstheme="minorHAnsi"/>
          <w:sz w:val="28"/>
          <w:szCs w:val="28"/>
          <w:lang w:bidi="ar-IQ"/>
        </w:rPr>
        <w:t>16.97</w:t>
      </w:r>
      <w:r w:rsidRPr="0089476C">
        <w:rPr>
          <w:rFonts w:eastAsia="Calibri" w:cstheme="minorHAnsi"/>
          <w:sz w:val="28"/>
          <w:szCs w:val="28"/>
          <w:rtl/>
          <w:lang w:bidi="ar-IQ"/>
        </w:rPr>
        <w:t xml:space="preserve">) مليار دينار, أما </w:t>
      </w:r>
      <w:r w:rsidRPr="001C0909">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الموصل قد حقق أدنى عائد بلغ</w:t>
      </w:r>
      <w:r w:rsidRPr="0089476C">
        <w:rPr>
          <w:rFonts w:eastAsia="Calibri" w:cstheme="minorHAnsi"/>
          <w:b/>
          <w:bCs/>
          <w:sz w:val="28"/>
          <w:szCs w:val="28"/>
          <w:lang w:bidi="ar-IQ"/>
        </w:rPr>
        <w:t>-0.07469</w:t>
      </w:r>
      <w:r w:rsidRPr="0089476C">
        <w:rPr>
          <w:rFonts w:eastAsia="Calibri" w:cstheme="minorHAnsi"/>
          <w:sz w:val="28"/>
          <w:szCs w:val="28"/>
          <w:rtl/>
          <w:lang w:bidi="ar-IQ"/>
        </w:rPr>
        <w:t xml:space="preserve">) من بين مصارف العينة مما يدل على انخفاض حركة الاسهم للمصرف وتأرجح المستثمرين بسبب تعرض المصرف الى خسائر وانخفاض حركة تداول الاسهم في السوق و هبوط اسعار النفط  واغلاق بعض فروع </w:t>
      </w:r>
      <w:r w:rsidRPr="001C0909">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في المحافظات التي كانت تحصل العمليات العسكرية, أما الانحراف المعياري فقد كانت </w:t>
      </w:r>
      <w:r w:rsidRPr="001C0909">
        <w:rPr>
          <w:rFonts w:asciiTheme="majorBidi" w:eastAsia="Calibri" w:hAnsiTheme="majorBidi" w:cstheme="majorBidi"/>
          <w:sz w:val="28"/>
          <w:szCs w:val="28"/>
          <w:rtl/>
          <w:lang w:bidi="ar-IQ"/>
        </w:rPr>
        <w:t>لمصرف</w:t>
      </w:r>
      <w:r w:rsidRPr="0089476C">
        <w:rPr>
          <w:rFonts w:eastAsia="Calibri" w:cstheme="minorHAnsi"/>
          <w:sz w:val="28"/>
          <w:szCs w:val="28"/>
          <w:rtl/>
          <w:lang w:bidi="ar-IQ"/>
        </w:rPr>
        <w:t xml:space="preserve"> الموصل اعلى نسبة بلغت (</w:t>
      </w:r>
      <w:r w:rsidRPr="0089476C">
        <w:rPr>
          <w:rFonts w:eastAsia="Calibri" w:cstheme="minorHAnsi"/>
          <w:b/>
          <w:bCs/>
          <w:sz w:val="28"/>
          <w:szCs w:val="28"/>
          <w:lang w:bidi="ar-IQ"/>
        </w:rPr>
        <w:t>0.211547</w:t>
      </w:r>
      <w:r w:rsidRPr="0089476C">
        <w:rPr>
          <w:rFonts w:eastAsia="Calibri" w:cstheme="minorHAnsi"/>
          <w:sz w:val="28"/>
          <w:szCs w:val="28"/>
          <w:rtl/>
          <w:lang w:bidi="ar-IQ"/>
        </w:rPr>
        <w:t>) وهو اعلى مصرف ضمن عينة المصارف محل الدراسة وهو اعلى مخاطرة بالنسبة للمصارف ولكن اذا تم مقارنته مع مخاطر سوق العراق للأوراق المالية التي بلغت (</w:t>
      </w:r>
      <w:r w:rsidRPr="0089476C">
        <w:rPr>
          <w:rFonts w:eastAsia="Calibri" w:cstheme="minorHAnsi"/>
          <w:b/>
          <w:bCs/>
          <w:sz w:val="28"/>
          <w:szCs w:val="28"/>
          <w:lang w:bidi="ar-IQ"/>
        </w:rPr>
        <w:t>3.17450</w:t>
      </w:r>
      <w:r w:rsidRPr="0089476C">
        <w:rPr>
          <w:rFonts w:eastAsia="Calibri" w:cstheme="minorHAnsi"/>
          <w:sz w:val="28"/>
          <w:szCs w:val="28"/>
          <w:rtl/>
          <w:lang w:bidi="ar-IQ"/>
        </w:rPr>
        <w:t>) يتبين ان مخاطر المصرف اقل من مخاطر السوق, أما معامل بيتا فكانت اعلى نسبة لمصرف الشرق الاوسط من بين مصارف عينة الدراسة والتي بلغت (</w:t>
      </w:r>
      <w:r w:rsidRPr="0089476C">
        <w:rPr>
          <w:rFonts w:eastAsia="Calibri" w:cstheme="minorHAnsi"/>
          <w:b/>
          <w:bCs/>
          <w:sz w:val="28"/>
          <w:szCs w:val="28"/>
          <w:lang w:bidi="ar-IQ"/>
        </w:rPr>
        <w:t>0.017847</w:t>
      </w:r>
      <w:r w:rsidRPr="0089476C">
        <w:rPr>
          <w:rFonts w:eastAsia="Calibri" w:cstheme="minorHAnsi"/>
          <w:sz w:val="28"/>
          <w:szCs w:val="28"/>
          <w:rtl/>
          <w:lang w:bidi="ar-IQ"/>
        </w:rPr>
        <w:t xml:space="preserve">) وهذا يبين على تذبذب حركة اسهم </w:t>
      </w:r>
      <w:r w:rsidRPr="001C0909">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في سوق العراق للأوراق المالية وعدم استقراراها , أما ادنى قيمة في معامل بيتا فكانت </w:t>
      </w:r>
      <w:r w:rsidRPr="001C0909">
        <w:rPr>
          <w:rFonts w:asciiTheme="majorBidi" w:eastAsia="Calibri" w:hAnsiTheme="majorBidi" w:cstheme="majorBidi"/>
          <w:sz w:val="28"/>
          <w:szCs w:val="28"/>
          <w:rtl/>
          <w:lang w:bidi="ar-IQ"/>
        </w:rPr>
        <w:t>لمصرف</w:t>
      </w:r>
      <w:r w:rsidRPr="0089476C">
        <w:rPr>
          <w:rFonts w:eastAsia="Calibri" w:cstheme="minorHAnsi"/>
          <w:sz w:val="28"/>
          <w:szCs w:val="28"/>
          <w:rtl/>
          <w:lang w:bidi="ar-IQ"/>
        </w:rPr>
        <w:t xml:space="preserve"> المنصور وبلغت (</w:t>
      </w:r>
      <w:r w:rsidRPr="0089476C">
        <w:rPr>
          <w:rFonts w:eastAsia="Calibri" w:cstheme="minorHAnsi"/>
          <w:b/>
          <w:bCs/>
          <w:sz w:val="28"/>
          <w:szCs w:val="28"/>
          <w:lang w:bidi="ar-IQ"/>
        </w:rPr>
        <w:t>-0.000131</w:t>
      </w:r>
      <w:r w:rsidRPr="0089476C">
        <w:rPr>
          <w:rFonts w:eastAsia="Calibri" w:cstheme="minorHAnsi"/>
          <w:sz w:val="28"/>
          <w:szCs w:val="28"/>
          <w:rtl/>
          <w:lang w:bidi="ar-IQ"/>
        </w:rPr>
        <w:t>) وهذا يعبر على ان العلاقة بين حركة الاسهم وحركة السوق هي علاقة عكسية  وانخفاض المخاطر النظامية.</w:t>
      </w:r>
    </w:p>
    <w:p w:rsidR="002A00BC" w:rsidRPr="0089476C" w:rsidRDefault="002A00BC" w:rsidP="00021C78">
      <w:pPr>
        <w:bidi/>
        <w:spacing w:after="0" w:line="240" w:lineRule="auto"/>
        <w:rPr>
          <w:rFonts w:eastAsia="Calibri" w:cstheme="minorHAnsi"/>
          <w:sz w:val="28"/>
          <w:szCs w:val="28"/>
          <w:rtl/>
          <w:lang w:bidi="ar-IQ"/>
        </w:rPr>
      </w:pPr>
      <w:r w:rsidRPr="0089476C">
        <w:rPr>
          <w:rFonts w:eastAsia="Calibri" w:cstheme="minorHAnsi"/>
          <w:b/>
          <w:bCs/>
          <w:sz w:val="28"/>
          <w:szCs w:val="28"/>
          <w:rtl/>
          <w:lang w:bidi="ar-IQ"/>
        </w:rPr>
        <w:t>2 : تحليل العائد والمخاطر لأسهم عينة من المصارف التجارية العراقية الخاصة لسنة 2016</w:t>
      </w:r>
      <w:r w:rsidR="00021C78">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سوف يتم عرض النتائج وبشكل مختصر لكي يشمل جميع المصارف ضمن عينة الدراسة حيث يتضمن هذا الجدول تحليل العائد والانحراف المعياري ومعامل بيتا للمصارف المدرجة في سوق العراق للأوراق المالية </w:t>
      </w:r>
    </w:p>
    <w:p w:rsidR="002A00BC" w:rsidRPr="0025338F" w:rsidRDefault="002A00BC" w:rsidP="002A00BC">
      <w:pPr>
        <w:bidi/>
        <w:spacing w:after="0" w:line="240" w:lineRule="auto"/>
        <w:jc w:val="center"/>
        <w:rPr>
          <w:rFonts w:asciiTheme="majorBidi" w:eastAsia="Calibri" w:hAnsiTheme="majorBidi" w:cstheme="majorBidi"/>
          <w:b/>
          <w:bCs/>
          <w:rtl/>
          <w:lang w:bidi="ar-IQ"/>
        </w:rPr>
      </w:pPr>
      <w:r w:rsidRPr="0025338F">
        <w:rPr>
          <w:rFonts w:asciiTheme="majorBidi" w:eastAsia="Calibri" w:hAnsiTheme="majorBidi" w:cstheme="majorBidi"/>
          <w:b/>
          <w:bCs/>
          <w:rtl/>
          <w:lang w:bidi="ar-IQ"/>
        </w:rPr>
        <w:t>جدول رقم (4) تحليل العائد والمخاطرة للأسهم لعينة من المصارف التجارية العراقية الخاصة للسنة  2016</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387"/>
        <w:gridCol w:w="2576"/>
        <w:gridCol w:w="1387"/>
        <w:gridCol w:w="1387"/>
        <w:gridCol w:w="1387"/>
      </w:tblGrid>
      <w:tr w:rsidR="002A00BC" w:rsidRPr="00021C78" w:rsidTr="00021C78">
        <w:trPr>
          <w:trHeight w:val="419"/>
          <w:jc w:val="center"/>
        </w:trPr>
        <w:tc>
          <w:tcPr>
            <w:tcW w:w="342"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ت</w:t>
            </w:r>
          </w:p>
        </w:tc>
        <w:tc>
          <w:tcPr>
            <w:tcW w:w="795"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 المالي</w:t>
            </w:r>
          </w:p>
        </w:tc>
        <w:tc>
          <w:tcPr>
            <w:tcW w:w="1477"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المصرف</w:t>
            </w:r>
          </w:p>
        </w:tc>
        <w:tc>
          <w:tcPr>
            <w:tcW w:w="795"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عائد السوق       (</w:t>
            </w:r>
            <w:r w:rsidRPr="00021C78">
              <w:rPr>
                <w:rFonts w:asciiTheme="majorBidi" w:eastAsia="Calibri" w:hAnsiTheme="majorBidi" w:cstheme="majorBidi"/>
                <w:b/>
                <w:bCs/>
                <w:sz w:val="18"/>
                <w:szCs w:val="18"/>
                <w:lang w:bidi="ar-IQ"/>
              </w:rPr>
              <w:t>RI</w:t>
            </w:r>
            <w:r w:rsidRPr="00021C78">
              <w:rPr>
                <w:rFonts w:asciiTheme="majorBidi" w:eastAsia="Calibri" w:hAnsiTheme="majorBidi" w:cstheme="majorBidi"/>
                <w:b/>
                <w:bCs/>
                <w:sz w:val="18"/>
                <w:szCs w:val="18"/>
                <w:rtl/>
                <w:lang w:bidi="ar-IQ"/>
              </w:rPr>
              <w:t>)</w:t>
            </w:r>
          </w:p>
        </w:tc>
        <w:tc>
          <w:tcPr>
            <w:tcW w:w="795" w:type="pct"/>
            <w:shd w:val="clear" w:color="auto" w:fill="8DB3E2"/>
            <w:vAlign w:val="center"/>
          </w:tcPr>
          <w:p w:rsidR="002A00BC" w:rsidRPr="00021C78" w:rsidRDefault="002A00BC" w:rsidP="00021C78">
            <w:pPr>
              <w:tabs>
                <w:tab w:val="center" w:pos="689"/>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الانحراف المعياري</w:t>
            </w:r>
            <w:r w:rsidRPr="00021C78">
              <w:rPr>
                <w:rFonts w:asciiTheme="majorBidi" w:eastAsia="Calibri" w:hAnsiTheme="majorBidi" w:cstheme="majorBidi"/>
                <w:b/>
                <w:bCs/>
                <w:sz w:val="18"/>
                <w:szCs w:val="18"/>
                <w:lang w:bidi="ar-IQ"/>
              </w:rPr>
              <w:tab/>
            </w:r>
            <w:proofErr w:type="spellStart"/>
            <w:r w:rsidRPr="00021C78">
              <w:rPr>
                <w:rFonts w:asciiTheme="majorBidi" w:eastAsia="Calibri" w:hAnsiTheme="majorBidi" w:cstheme="majorBidi"/>
                <w:b/>
                <w:bCs/>
                <w:sz w:val="18"/>
                <w:szCs w:val="18"/>
                <w:lang w:bidi="ar-IQ"/>
              </w:rPr>
              <w:t>s.d</w:t>
            </w:r>
            <w:proofErr w:type="spellEnd"/>
            <w:r w:rsidRPr="00021C78">
              <w:rPr>
                <w:rFonts w:asciiTheme="majorBidi" w:eastAsia="Calibri" w:hAnsiTheme="majorBidi" w:cstheme="majorBidi"/>
                <w:b/>
                <w:bCs/>
                <w:sz w:val="18"/>
                <w:szCs w:val="18"/>
                <w:lang w:bidi="ar-IQ"/>
              </w:rPr>
              <w:t>)</w:t>
            </w:r>
            <w:r w:rsidRPr="00021C78">
              <w:rPr>
                <w:rFonts w:asciiTheme="majorBidi" w:eastAsia="Calibri" w:hAnsiTheme="majorBidi" w:cstheme="majorBidi"/>
                <w:b/>
                <w:bCs/>
                <w:sz w:val="18"/>
                <w:szCs w:val="18"/>
                <w:rtl/>
                <w:lang w:bidi="ar-IQ"/>
              </w:rPr>
              <w:t>)</w:t>
            </w:r>
          </w:p>
        </w:tc>
        <w:tc>
          <w:tcPr>
            <w:tcW w:w="795" w:type="pct"/>
            <w:shd w:val="clear" w:color="auto" w:fill="8DB3E2"/>
            <w:vAlign w:val="center"/>
          </w:tcPr>
          <w:p w:rsidR="002A00BC" w:rsidRPr="00021C78" w:rsidRDefault="002A00BC" w:rsidP="00021C78">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بيتا</w:t>
            </w:r>
          </w:p>
          <w:p w:rsidR="002A00BC" w:rsidRPr="00021C78" w:rsidRDefault="002A00BC" w:rsidP="00021C78">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Sys)</w:t>
            </w:r>
            <w:r w:rsidRPr="00021C78">
              <w:rPr>
                <w:rFonts w:asciiTheme="majorBidi" w:eastAsia="Calibri" w:hAnsiTheme="majorBidi" w:cstheme="majorBidi"/>
                <w:b/>
                <w:bCs/>
                <w:sz w:val="18"/>
                <w:szCs w:val="18"/>
                <w:rtl/>
                <w:lang w:bidi="ar-IQ"/>
              </w:rPr>
              <w:t>)</w:t>
            </w:r>
          </w:p>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79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w:t>
            </w: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lang w:bidi="ar-IQ"/>
              </w:rPr>
            </w:pPr>
            <w:r w:rsidRPr="00021C78">
              <w:rPr>
                <w:rFonts w:asciiTheme="majorBidi" w:eastAsia="Calibri" w:hAnsiTheme="majorBidi" w:cstheme="majorBidi"/>
                <w:b/>
                <w:bCs/>
                <w:color w:val="000000"/>
                <w:sz w:val="18"/>
                <w:szCs w:val="18"/>
              </w:rPr>
              <w:t>0.00394832</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lang w:bidi="ar-IQ"/>
              </w:rPr>
            </w:pPr>
            <w:r w:rsidRPr="00021C78">
              <w:rPr>
                <w:rFonts w:asciiTheme="majorBidi" w:eastAsia="Calibri" w:hAnsiTheme="majorBidi" w:cstheme="majorBidi"/>
                <w:b/>
                <w:bCs/>
                <w:color w:val="000000"/>
                <w:sz w:val="18"/>
                <w:szCs w:val="18"/>
              </w:rPr>
              <w:t>0.075456</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w:t>
            </w:r>
          </w:p>
        </w:tc>
        <w:tc>
          <w:tcPr>
            <w:tcW w:w="795" w:type="pct"/>
            <w:vMerge w:val="restar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الـقــطــاع</w:t>
            </w: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المــصرفــي</w:t>
            </w: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lang w:bidi="ar-IQ"/>
              </w:rPr>
              <w:t xml:space="preserve">المصرف </w:t>
            </w:r>
            <w:r w:rsidRPr="00021C78">
              <w:rPr>
                <w:rFonts w:asciiTheme="majorBidi" w:eastAsia="Calibri" w:hAnsiTheme="majorBidi" w:cstheme="majorBidi"/>
                <w:b/>
                <w:bCs/>
                <w:color w:val="000000"/>
                <w:sz w:val="18"/>
                <w:szCs w:val="18"/>
                <w:rtl/>
              </w:rPr>
              <w:t>التجاري العراقي</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0.00329</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0.083888</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-0.096457</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2</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الموصل</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0.0932</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0.252405</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1.1138856</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3</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بغداد</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0.00926</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0.149214</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1.7813275</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4</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الاهلي العراقي</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0.0113</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0.158443</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1.6497301</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5</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الشرق الاوسط</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0.00996</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0.147155</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1.670358</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6</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المتحد</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0.00451</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0.121243</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1.4483863</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7</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الخليج</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0.00451</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0.09897</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1.1805772</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8</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الاستثمار العراقي</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-0.0031</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0.124192</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1.1818505</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9</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بابل</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0.00766</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0.130528</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0.7917226</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10</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اشور</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-0.0136</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0.113135</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0.8601697</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11</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الاسلامي</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0.00225</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0.071016</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0.4632239</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12</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كوردستان</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-0.0088</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0.078059</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0.7096813</w:t>
            </w:r>
          </w:p>
        </w:tc>
      </w:tr>
      <w:tr w:rsidR="002A00BC" w:rsidRPr="00021C78" w:rsidTr="00021C78">
        <w:trPr>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13</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المنصور</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0.01249</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0.060781</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0.1738571</w:t>
            </w:r>
          </w:p>
        </w:tc>
      </w:tr>
      <w:tr w:rsidR="002A00BC" w:rsidRPr="00021C78" w:rsidTr="00021C78">
        <w:trPr>
          <w:trHeight w:val="327"/>
          <w:jc w:val="center"/>
        </w:trPr>
        <w:tc>
          <w:tcPr>
            <w:tcW w:w="34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14</w:t>
            </w:r>
          </w:p>
        </w:tc>
        <w:tc>
          <w:tcPr>
            <w:tcW w:w="795"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477"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سومر التجاري</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-0.0044</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0.015193</w:t>
            </w:r>
          </w:p>
        </w:tc>
        <w:tc>
          <w:tcPr>
            <w:tcW w:w="795"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0.0601721</w:t>
            </w:r>
          </w:p>
        </w:tc>
      </w:tr>
    </w:tbl>
    <w:p w:rsidR="002A00BC" w:rsidRPr="0025338F" w:rsidRDefault="002A00BC" w:rsidP="002A00BC">
      <w:pPr>
        <w:tabs>
          <w:tab w:val="left" w:pos="1611"/>
        </w:tabs>
        <w:bidi/>
        <w:spacing w:after="0" w:line="240" w:lineRule="auto"/>
        <w:rPr>
          <w:rFonts w:asciiTheme="majorBidi" w:eastAsia="Calibri" w:hAnsiTheme="majorBidi" w:cstheme="majorBidi"/>
          <w:b/>
          <w:bCs/>
          <w:rtl/>
          <w:lang w:bidi="ar-IQ"/>
        </w:rPr>
      </w:pPr>
      <w:r w:rsidRPr="0025338F">
        <w:rPr>
          <w:rFonts w:asciiTheme="majorBidi" w:eastAsia="Calibri" w:hAnsiTheme="majorBidi" w:cstheme="majorBidi"/>
          <w:b/>
          <w:bCs/>
          <w:rtl/>
          <w:lang w:bidi="ar-IQ"/>
        </w:rPr>
        <w:t>اعداد  الباحث بالاعتماد على تقارير سوق العراق للأوراق المالية للسنوات اعلاه</w:t>
      </w:r>
      <w:r w:rsidRPr="0025338F">
        <w:rPr>
          <w:rFonts w:asciiTheme="majorBidi" w:eastAsia="Calibri" w:hAnsiTheme="majorBidi" w:cstheme="majorBidi"/>
          <w:b/>
          <w:bCs/>
          <w:rtl/>
          <w:lang w:bidi="ar-IQ"/>
        </w:rPr>
        <w:tab/>
      </w:r>
    </w:p>
    <w:p w:rsidR="002A00BC" w:rsidRPr="0089476C" w:rsidRDefault="002A00BC" w:rsidP="00C53AAE">
      <w:pPr>
        <w:tabs>
          <w:tab w:val="left" w:pos="1611"/>
        </w:tabs>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يوضح الجدول اعلاه (4) ان مصرف الموصل حقق أعلى عائد لسنة </w:t>
      </w:r>
      <w:r w:rsidRPr="0089476C">
        <w:rPr>
          <w:rFonts w:eastAsia="Calibri" w:cstheme="minorHAnsi"/>
          <w:sz w:val="28"/>
          <w:szCs w:val="28"/>
          <w:lang w:bidi="ar-IQ"/>
        </w:rPr>
        <w:t>2016</w:t>
      </w:r>
      <w:r w:rsidRPr="0089476C">
        <w:rPr>
          <w:rFonts w:eastAsia="Calibri" w:cstheme="minorHAnsi"/>
          <w:sz w:val="28"/>
          <w:szCs w:val="28"/>
          <w:rtl/>
          <w:lang w:bidi="ar-IQ"/>
        </w:rPr>
        <w:t xml:space="preserve"> من بين  المصارف عينة الدراسة حيث بلغ بنسبة (</w:t>
      </w:r>
      <w:r w:rsidRPr="0089476C">
        <w:rPr>
          <w:rFonts w:eastAsia="Calibri" w:cstheme="minorHAnsi"/>
          <w:b/>
          <w:bCs/>
          <w:sz w:val="28"/>
          <w:szCs w:val="28"/>
          <w:lang w:bidi="ar-IQ"/>
        </w:rPr>
        <w:t>0.0932</w:t>
      </w:r>
      <w:r w:rsidRPr="0089476C">
        <w:rPr>
          <w:rFonts w:eastAsia="Calibri" w:cstheme="minorHAnsi"/>
          <w:sz w:val="28"/>
          <w:szCs w:val="28"/>
          <w:rtl/>
          <w:lang w:bidi="ar-IQ"/>
        </w:rPr>
        <w:t xml:space="preserve">) في سوق العراق للأوراق المالية  وهذا يعبر عن تحقيق </w:t>
      </w:r>
      <w:r w:rsidRPr="0089476C">
        <w:rPr>
          <w:rFonts w:eastAsia="Calibri" w:cstheme="minorHAnsi"/>
          <w:sz w:val="28"/>
          <w:szCs w:val="28"/>
          <w:rtl/>
          <w:lang w:bidi="ar-IQ"/>
        </w:rPr>
        <w:lastRenderedPageBreak/>
        <w:t xml:space="preserve">ارتفاع في النشاط المالي والاستثماري للمصرف  وتحقيق الارباح والايرادات وهذا يعد عامل جذب للمستثمرين أما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الادنى تحقيقاً للعائد فقد كان مصرف اشور هو ادنى عائد من بين المصارف ضمن عينة الدراسة والذي بلغ بنسبة (</w:t>
      </w:r>
      <w:r w:rsidRPr="0089476C">
        <w:rPr>
          <w:rFonts w:eastAsia="Calibri" w:cstheme="minorHAnsi"/>
          <w:b/>
          <w:bCs/>
          <w:sz w:val="28"/>
          <w:szCs w:val="28"/>
          <w:lang w:bidi="ar-IQ"/>
        </w:rPr>
        <w:t>-0.0136</w:t>
      </w:r>
      <w:r w:rsidRPr="0089476C">
        <w:rPr>
          <w:rFonts w:eastAsia="Calibri" w:cstheme="minorHAnsi"/>
          <w:sz w:val="28"/>
          <w:szCs w:val="28"/>
          <w:rtl/>
          <w:lang w:bidi="ar-IQ"/>
        </w:rPr>
        <w:t xml:space="preserve">) وهذا يعبر عن عدم استقرار اسعار الاسهم وتذبذبها في حركة التداول في سوق العراق للأوراق المالية وارتفاع المخاطر الكلية التي </w:t>
      </w:r>
      <w:proofErr w:type="spellStart"/>
      <w:r w:rsidRPr="0089476C">
        <w:rPr>
          <w:rFonts w:eastAsia="Calibri" w:cstheme="minorHAnsi"/>
          <w:sz w:val="28"/>
          <w:szCs w:val="28"/>
          <w:rtl/>
          <w:lang w:bidi="ar-IQ"/>
        </w:rPr>
        <w:t>يواج</w:t>
      </w:r>
      <w:r w:rsidR="00F0023B">
        <w:rPr>
          <w:rFonts w:eastAsia="Calibri" w:cstheme="minorHAnsi" w:hint="cs"/>
          <w:sz w:val="28"/>
          <w:szCs w:val="28"/>
          <w:rtl/>
          <w:lang w:bidi="ar-IQ"/>
        </w:rPr>
        <w:t>ه</w:t>
      </w:r>
      <w:r w:rsidRPr="0089476C">
        <w:rPr>
          <w:rFonts w:eastAsia="Calibri" w:cstheme="minorHAnsi"/>
          <w:sz w:val="28"/>
          <w:szCs w:val="28"/>
          <w:rtl/>
          <w:lang w:bidi="ar-IQ"/>
        </w:rPr>
        <w:t>ها</w:t>
      </w:r>
      <w:proofErr w:type="spellEnd"/>
      <w:r w:rsidRPr="0089476C">
        <w:rPr>
          <w:rFonts w:eastAsia="Calibri" w:cstheme="minorHAnsi"/>
          <w:sz w:val="28"/>
          <w:szCs w:val="28"/>
          <w:rtl/>
          <w:lang w:bidi="ar-IQ"/>
        </w:rPr>
        <w:t xml:space="preserve">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أما الانحراف المعياري فقد كان مصرف  الموصل هو اعلى انحراف معياري من بين المصارف الاخرى ضمن العينة فقد بلغ بنسبة(</w:t>
      </w:r>
      <w:r w:rsidRPr="0089476C">
        <w:rPr>
          <w:rFonts w:eastAsia="Calibri" w:cstheme="minorHAnsi"/>
          <w:b/>
          <w:bCs/>
          <w:sz w:val="28"/>
          <w:szCs w:val="28"/>
          <w:lang w:bidi="ar-IQ"/>
        </w:rPr>
        <w:t>0.252</w:t>
      </w:r>
      <w:r w:rsidRPr="0089476C">
        <w:rPr>
          <w:rFonts w:eastAsia="Calibri" w:cstheme="minorHAnsi"/>
          <w:sz w:val="28"/>
          <w:szCs w:val="28"/>
          <w:rtl/>
          <w:lang w:bidi="ar-IQ"/>
        </w:rPr>
        <w:t>) وهذا يدل على ارتفاع المخاطر الكلية التي يواجها المصرف بنسبة اكبر من مخاطر السوق عند مقارنته بالانحراف المعياري لسوق العراق للأوراق المالية الذي بلغ (</w:t>
      </w:r>
      <w:r w:rsidRPr="0089476C">
        <w:rPr>
          <w:rFonts w:eastAsia="Calibri" w:cstheme="minorHAnsi"/>
          <w:b/>
          <w:bCs/>
          <w:sz w:val="28"/>
          <w:szCs w:val="28"/>
          <w:lang w:bidi="ar-IQ"/>
        </w:rPr>
        <w:t>0.0754</w:t>
      </w:r>
      <w:r w:rsidRPr="0089476C">
        <w:rPr>
          <w:rFonts w:eastAsia="Calibri" w:cstheme="minorHAnsi"/>
          <w:sz w:val="28"/>
          <w:szCs w:val="28"/>
          <w:rtl/>
          <w:lang w:bidi="ar-IQ"/>
        </w:rPr>
        <w:t>) أما المصرف الادنى في الانحراف المعياري تمثل بمصرف سومر حيث بلغ بنسبة (</w:t>
      </w:r>
      <w:r w:rsidRPr="0089476C">
        <w:rPr>
          <w:rFonts w:eastAsia="Calibri" w:cstheme="minorHAnsi"/>
          <w:b/>
          <w:bCs/>
          <w:sz w:val="28"/>
          <w:szCs w:val="28"/>
          <w:lang w:bidi="ar-IQ"/>
        </w:rPr>
        <w:t>0.0151</w:t>
      </w:r>
      <w:r w:rsidRPr="0089476C">
        <w:rPr>
          <w:rFonts w:eastAsia="Calibri" w:cstheme="minorHAnsi"/>
          <w:sz w:val="28"/>
          <w:szCs w:val="28"/>
          <w:rtl/>
          <w:lang w:bidi="ar-IQ"/>
        </w:rPr>
        <w:t xml:space="preserve">) وعند مقارنته مع الانحراف المعياري لسوق العراق للأوراق المالية يتبين ان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اقل مخاطر من السوق بسبب انخفاض العائد المتحقق </w:t>
      </w:r>
      <w:r w:rsidRPr="0051227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أما معامل بيتا  حيث بلغت اعلى نسبة لدى مصرف بغداد بلغت (</w:t>
      </w:r>
      <w:r w:rsidRPr="0089476C">
        <w:rPr>
          <w:rFonts w:eastAsia="Calibri" w:cstheme="minorHAnsi"/>
          <w:b/>
          <w:bCs/>
          <w:sz w:val="28"/>
          <w:szCs w:val="28"/>
          <w:lang w:bidi="ar-IQ"/>
        </w:rPr>
        <w:t>1.781</w:t>
      </w:r>
      <w:r w:rsidRPr="0089476C">
        <w:rPr>
          <w:rFonts w:eastAsia="Calibri" w:cstheme="minorHAnsi"/>
          <w:sz w:val="28"/>
          <w:szCs w:val="28"/>
          <w:rtl/>
          <w:lang w:bidi="ar-IQ"/>
        </w:rPr>
        <w:t xml:space="preserve">) من بين المصارف ضمن عينة الدراسة وهذا يعبر على ان حركة الاسهم للمصرف اكثر تذبذب وعدم استقرار من حركة سوق العراق للأوراق المالية, أما ادنى قيمة لمعامل بيتا فكانت </w:t>
      </w:r>
      <w:r w:rsidRPr="0051227A">
        <w:rPr>
          <w:rFonts w:asciiTheme="majorBidi" w:eastAsia="Calibri" w:hAnsiTheme="majorBidi" w:cstheme="majorBidi"/>
          <w:sz w:val="28"/>
          <w:szCs w:val="28"/>
          <w:rtl/>
          <w:lang w:bidi="ar-IQ"/>
        </w:rPr>
        <w:t xml:space="preserve">لمصرف </w:t>
      </w:r>
      <w:r w:rsidRPr="0089476C">
        <w:rPr>
          <w:rFonts w:eastAsia="Calibri" w:cstheme="minorHAnsi"/>
          <w:sz w:val="28"/>
          <w:szCs w:val="28"/>
          <w:rtl/>
          <w:lang w:bidi="ar-IQ"/>
        </w:rPr>
        <w:t>التجاري العراقي  والتي بلغت بنسبة (</w:t>
      </w:r>
      <w:r w:rsidRPr="0089476C">
        <w:rPr>
          <w:rFonts w:eastAsia="Calibri" w:cstheme="minorHAnsi"/>
          <w:b/>
          <w:bCs/>
          <w:sz w:val="28"/>
          <w:szCs w:val="28"/>
          <w:lang w:bidi="ar-IQ"/>
        </w:rPr>
        <w:t>-0.096</w:t>
      </w:r>
      <w:r w:rsidRPr="0089476C">
        <w:rPr>
          <w:rFonts w:eastAsia="Calibri" w:cstheme="minorHAnsi"/>
          <w:sz w:val="28"/>
          <w:szCs w:val="28"/>
          <w:rtl/>
          <w:lang w:bidi="ar-IQ"/>
        </w:rPr>
        <w:t>) وهذا يدل على ان العلاقة بين حركة السهم للمصرف وحركة السوق هي علاقة عكسية .</w:t>
      </w:r>
    </w:p>
    <w:p w:rsidR="002A00BC" w:rsidRPr="0089476C" w:rsidRDefault="002A00BC" w:rsidP="00021C78">
      <w:pPr>
        <w:tabs>
          <w:tab w:val="left" w:pos="1611"/>
        </w:tabs>
        <w:bidi/>
        <w:spacing w:after="0" w:line="240" w:lineRule="auto"/>
        <w:rPr>
          <w:rFonts w:eastAsia="Calibri" w:cstheme="minorHAnsi"/>
          <w:sz w:val="28"/>
          <w:szCs w:val="28"/>
          <w:rtl/>
          <w:lang w:bidi="ar-IQ"/>
        </w:rPr>
      </w:pPr>
      <w:r w:rsidRPr="0089476C">
        <w:rPr>
          <w:rFonts w:eastAsia="Calibri" w:cstheme="minorHAnsi"/>
          <w:b/>
          <w:bCs/>
          <w:sz w:val="28"/>
          <w:szCs w:val="28"/>
          <w:rtl/>
          <w:lang w:bidi="ar-IQ"/>
        </w:rPr>
        <w:t>3 :</w:t>
      </w:r>
      <w:r w:rsidRPr="0089476C">
        <w:rPr>
          <w:rFonts w:eastAsia="Calibri" w:cstheme="minorHAnsi"/>
          <w:sz w:val="28"/>
          <w:szCs w:val="28"/>
          <w:rtl/>
          <w:lang w:bidi="ar-IQ"/>
        </w:rPr>
        <w:t xml:space="preserve"> </w:t>
      </w:r>
      <w:r w:rsidRPr="0089476C">
        <w:rPr>
          <w:rFonts w:eastAsia="Calibri" w:cstheme="minorHAnsi"/>
          <w:b/>
          <w:bCs/>
          <w:sz w:val="28"/>
          <w:szCs w:val="28"/>
          <w:rtl/>
          <w:lang w:bidi="ar-IQ"/>
        </w:rPr>
        <w:t>تحليل العائد والمخاطرة للأسهم لعينة من المصارف التجارية العراقية الخاصة للسنة  2017</w:t>
      </w:r>
      <w:r w:rsidR="00021C78">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سوف يتم عرض النتائج وبشكل مختصر لكي يشمل جميع المصارف ضمن عينة الدراسة حيث يتضمن هذا الجدول تحليل العائد والانحراف المعياري ومعامل بيتا للمصارف المدرجة في سوق العراق للأوراق المالية </w:t>
      </w:r>
    </w:p>
    <w:p w:rsidR="002A00BC" w:rsidRPr="0025338F" w:rsidRDefault="002A00BC" w:rsidP="002A00BC">
      <w:pPr>
        <w:bidi/>
        <w:spacing w:after="0" w:line="240" w:lineRule="auto"/>
        <w:jc w:val="center"/>
        <w:rPr>
          <w:rFonts w:asciiTheme="majorBidi" w:eastAsia="Calibri" w:hAnsiTheme="majorBidi" w:cstheme="majorBidi"/>
          <w:b/>
          <w:bCs/>
          <w:rtl/>
          <w:lang w:bidi="ar-IQ"/>
        </w:rPr>
      </w:pPr>
      <w:r w:rsidRPr="0025338F">
        <w:rPr>
          <w:rFonts w:asciiTheme="majorBidi" w:eastAsia="Calibri" w:hAnsiTheme="majorBidi" w:cstheme="majorBidi"/>
          <w:b/>
          <w:bCs/>
          <w:rtl/>
          <w:lang w:bidi="ar-IQ"/>
        </w:rPr>
        <w:t>جدول رقم (5) تحليل العائد والمخاطرة للأسهم لعينة من المصارف التجارية العراقية الخاصة للسنة  2017</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188"/>
        <w:gridCol w:w="2355"/>
        <w:gridCol w:w="1378"/>
        <w:gridCol w:w="1460"/>
        <w:gridCol w:w="1742"/>
      </w:tblGrid>
      <w:tr w:rsidR="002A00BC" w:rsidRPr="00021C78" w:rsidTr="00021C78">
        <w:trPr>
          <w:trHeight w:val="799"/>
          <w:jc w:val="center"/>
        </w:trPr>
        <w:tc>
          <w:tcPr>
            <w:tcW w:w="343"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ت</w:t>
            </w:r>
          </w:p>
        </w:tc>
        <w:tc>
          <w:tcPr>
            <w:tcW w:w="681"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 المالي</w:t>
            </w:r>
          </w:p>
        </w:tc>
        <w:tc>
          <w:tcPr>
            <w:tcW w:w="1350"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المصرف</w:t>
            </w:r>
          </w:p>
        </w:tc>
        <w:tc>
          <w:tcPr>
            <w:tcW w:w="790"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عائد السوق       (</w:t>
            </w:r>
            <w:r w:rsidRPr="00021C78">
              <w:rPr>
                <w:rFonts w:asciiTheme="majorBidi" w:eastAsia="Calibri" w:hAnsiTheme="majorBidi" w:cstheme="majorBidi"/>
                <w:b/>
                <w:bCs/>
                <w:sz w:val="18"/>
                <w:szCs w:val="18"/>
                <w:lang w:bidi="ar-IQ"/>
              </w:rPr>
              <w:t>RI</w:t>
            </w:r>
            <w:r w:rsidRPr="00021C78">
              <w:rPr>
                <w:rFonts w:asciiTheme="majorBidi" w:eastAsia="Calibri" w:hAnsiTheme="majorBidi" w:cstheme="majorBidi"/>
                <w:b/>
                <w:bCs/>
                <w:sz w:val="18"/>
                <w:szCs w:val="18"/>
                <w:rtl/>
                <w:lang w:bidi="ar-IQ"/>
              </w:rPr>
              <w:t>)</w:t>
            </w:r>
          </w:p>
        </w:tc>
        <w:tc>
          <w:tcPr>
            <w:tcW w:w="837" w:type="pct"/>
            <w:shd w:val="clear" w:color="auto" w:fill="8DB3E2"/>
            <w:vAlign w:val="center"/>
          </w:tcPr>
          <w:p w:rsidR="002A00BC" w:rsidRPr="00021C78" w:rsidRDefault="002A00BC" w:rsidP="00021C78">
            <w:pPr>
              <w:tabs>
                <w:tab w:val="center" w:pos="689"/>
              </w:tabs>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الانحراف المعياري</w:t>
            </w:r>
          </w:p>
          <w:p w:rsidR="002A00BC" w:rsidRPr="00021C78" w:rsidRDefault="002A00BC" w:rsidP="00021C78">
            <w:pPr>
              <w:tabs>
                <w:tab w:val="center" w:pos="689"/>
              </w:tabs>
              <w:bidi/>
              <w:spacing w:after="0" w:line="240" w:lineRule="auto"/>
              <w:jc w:val="center"/>
              <w:rPr>
                <w:rFonts w:asciiTheme="majorBidi" w:eastAsia="Calibri" w:hAnsiTheme="majorBidi" w:cstheme="majorBidi"/>
                <w:b/>
                <w:bCs/>
                <w:sz w:val="18"/>
                <w:szCs w:val="18"/>
                <w:rtl/>
                <w:lang w:bidi="ar-IQ"/>
              </w:rPr>
            </w:pPr>
            <w:proofErr w:type="spellStart"/>
            <w:r w:rsidRPr="00021C78">
              <w:rPr>
                <w:rFonts w:asciiTheme="majorBidi" w:eastAsia="Calibri" w:hAnsiTheme="majorBidi" w:cstheme="majorBidi"/>
                <w:b/>
                <w:bCs/>
                <w:sz w:val="18"/>
                <w:szCs w:val="18"/>
                <w:lang w:bidi="ar-IQ"/>
              </w:rPr>
              <w:t>s.d</w:t>
            </w:r>
            <w:proofErr w:type="spellEnd"/>
            <w:r w:rsidRPr="00021C78">
              <w:rPr>
                <w:rFonts w:asciiTheme="majorBidi" w:eastAsia="Calibri" w:hAnsiTheme="majorBidi" w:cstheme="majorBidi"/>
                <w:b/>
                <w:bCs/>
                <w:sz w:val="18"/>
                <w:szCs w:val="18"/>
                <w:lang w:bidi="ar-IQ"/>
              </w:rPr>
              <w:t>)</w:t>
            </w:r>
            <w:r w:rsidRPr="00021C78">
              <w:rPr>
                <w:rFonts w:asciiTheme="majorBidi" w:eastAsia="Calibri" w:hAnsiTheme="majorBidi" w:cstheme="majorBidi"/>
                <w:b/>
                <w:bCs/>
                <w:sz w:val="18"/>
                <w:szCs w:val="18"/>
                <w:rtl/>
                <w:lang w:bidi="ar-IQ"/>
              </w:rPr>
              <w:t>)</w:t>
            </w:r>
          </w:p>
        </w:tc>
        <w:tc>
          <w:tcPr>
            <w:tcW w:w="999" w:type="pct"/>
            <w:shd w:val="clear" w:color="auto" w:fill="8DB3E2"/>
            <w:vAlign w:val="center"/>
          </w:tcPr>
          <w:p w:rsidR="002A00BC" w:rsidRPr="00021C78" w:rsidRDefault="002A00BC" w:rsidP="00021C78">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بيتا</w:t>
            </w:r>
          </w:p>
          <w:p w:rsidR="002A00BC" w:rsidRPr="00021C78" w:rsidRDefault="002A00BC" w:rsidP="00021C78">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Sys)</w:t>
            </w:r>
            <w:r w:rsidRPr="00021C78">
              <w:rPr>
                <w:rFonts w:asciiTheme="majorBidi" w:eastAsia="Calibri" w:hAnsiTheme="majorBidi" w:cstheme="majorBidi"/>
                <w:b/>
                <w:bCs/>
                <w:sz w:val="18"/>
                <w:szCs w:val="18"/>
                <w:rtl/>
                <w:lang w:bidi="ar-IQ"/>
              </w:rPr>
              <w:t>)</w:t>
            </w:r>
          </w:p>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681"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w:t>
            </w: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tl/>
                <w:lang w:bidi="ar-IQ"/>
              </w:rPr>
            </w:pPr>
            <w:r w:rsidRPr="00021C78">
              <w:rPr>
                <w:rFonts w:asciiTheme="majorBidi" w:eastAsia="Calibri" w:hAnsiTheme="majorBidi" w:cstheme="majorBidi"/>
                <w:b/>
                <w:bCs/>
                <w:color w:val="000000"/>
                <w:sz w:val="18"/>
                <w:szCs w:val="18"/>
              </w:rPr>
              <w:t>-0.017127</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lang w:bidi="ar-IQ"/>
              </w:rPr>
            </w:pPr>
            <w:r w:rsidRPr="00021C78">
              <w:rPr>
                <w:rFonts w:asciiTheme="majorBidi" w:eastAsia="Calibri" w:hAnsiTheme="majorBidi" w:cstheme="majorBidi"/>
                <w:b/>
                <w:bCs/>
                <w:color w:val="000000"/>
                <w:sz w:val="18"/>
                <w:szCs w:val="18"/>
              </w:rPr>
              <w:t>0.0636446</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w:t>
            </w:r>
          </w:p>
        </w:tc>
        <w:tc>
          <w:tcPr>
            <w:tcW w:w="681" w:type="pct"/>
            <w:vMerge w:val="restar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الـقــطــاع</w:t>
            </w: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المــصرفــي</w:t>
            </w: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التجاري العراقي</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0.03212</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0.2016860</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-0.33617</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2</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lang w:bidi="ar-IQ"/>
              </w:rPr>
              <w:t xml:space="preserve">المصرف </w:t>
            </w:r>
            <w:r w:rsidRPr="00021C78">
              <w:rPr>
                <w:rFonts w:asciiTheme="majorBidi" w:eastAsia="Calibri" w:hAnsiTheme="majorBidi" w:cstheme="majorBidi"/>
                <w:b/>
                <w:bCs/>
                <w:color w:val="000000"/>
                <w:sz w:val="18"/>
                <w:szCs w:val="18"/>
                <w:rtl/>
              </w:rPr>
              <w:t>الاهلي العراقي</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-0.0119</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0.0678652</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-0.33956</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3</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بابل</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0.14216</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0.7078662</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0.857697</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4</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الموصل</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-0.0361</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0.1330300</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0.63367</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5</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بغداد</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-0.0444</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0.130378</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0.765618</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6</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الشرق الاوسط</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-0.018</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0.161813</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0.459162</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7</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المتحد</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0.06056</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0.53865</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-0.17972</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8</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الخليج</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-0.0134</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0.132311</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0.538303</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9</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الاستثمار العراقي</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-0.0222</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0.118609</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0.424253</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10</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اشور</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0.00207</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sz w:val="18"/>
                <w:szCs w:val="18"/>
                <w:lang w:bidi="ar-IQ"/>
              </w:rPr>
              <w:t>0.167911</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-0.23974</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11</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كوردستان</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0.00738</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0.114091</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0.925446</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12</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الاسلامي</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0.00788</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0.147782</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0.362049</w:t>
            </w:r>
          </w:p>
        </w:tc>
      </w:tr>
      <w:tr w:rsidR="002A00BC" w:rsidRPr="00021C78" w:rsidTr="00021C78">
        <w:trPr>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13</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المنصور</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-0.0151</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0.08537</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0.03417</w:t>
            </w:r>
          </w:p>
        </w:tc>
      </w:tr>
      <w:tr w:rsidR="002A00BC" w:rsidRPr="00021C78" w:rsidTr="00021C78">
        <w:trPr>
          <w:trHeight w:val="163"/>
          <w:jc w:val="center"/>
        </w:trPr>
        <w:tc>
          <w:tcPr>
            <w:tcW w:w="34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14</w:t>
            </w:r>
          </w:p>
        </w:tc>
        <w:tc>
          <w:tcPr>
            <w:tcW w:w="681"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35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سومر التجاري</w:t>
            </w:r>
          </w:p>
        </w:tc>
        <w:tc>
          <w:tcPr>
            <w:tcW w:w="790"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-0.0051</w:t>
            </w:r>
          </w:p>
        </w:tc>
        <w:tc>
          <w:tcPr>
            <w:tcW w:w="837"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0.00132</w:t>
            </w:r>
          </w:p>
        </w:tc>
        <w:tc>
          <w:tcPr>
            <w:tcW w:w="999"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-0.01761</w:t>
            </w:r>
          </w:p>
        </w:tc>
      </w:tr>
    </w:tbl>
    <w:p w:rsidR="002A00BC" w:rsidRPr="008A277C" w:rsidRDefault="002A00BC" w:rsidP="002A00BC">
      <w:pPr>
        <w:tabs>
          <w:tab w:val="left" w:pos="1611"/>
        </w:tabs>
        <w:bidi/>
        <w:spacing w:after="0" w:line="240" w:lineRule="auto"/>
        <w:rPr>
          <w:rFonts w:asciiTheme="majorBidi" w:eastAsia="Calibri" w:hAnsiTheme="majorBidi" w:cstheme="majorBidi"/>
          <w:b/>
          <w:bCs/>
          <w:rtl/>
          <w:lang w:bidi="ar-IQ"/>
        </w:rPr>
      </w:pPr>
      <w:r w:rsidRPr="008A277C">
        <w:rPr>
          <w:rFonts w:asciiTheme="majorBidi" w:eastAsia="Calibri" w:hAnsiTheme="majorBidi" w:cstheme="majorBidi"/>
          <w:b/>
          <w:bCs/>
          <w:rtl/>
          <w:lang w:bidi="ar-IQ"/>
        </w:rPr>
        <w:t>اعداد  الباحث بالاعتماد على تقارير سوق العراق للأوراق المالية للسنوات اعلاه</w:t>
      </w:r>
    </w:p>
    <w:p w:rsidR="002A00BC" w:rsidRPr="0089476C" w:rsidRDefault="002A00BC" w:rsidP="0051227A">
      <w:pPr>
        <w:tabs>
          <w:tab w:val="left" w:pos="1611"/>
        </w:tabs>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يتبين من الجدول اعلاه رقم (5)</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أن مصرف بابل ذات اعلى عائد متحقق من بين المصارف ضمن عينة البحث بقيمة (</w:t>
      </w:r>
      <w:r w:rsidRPr="0089476C">
        <w:rPr>
          <w:rFonts w:eastAsia="Calibri" w:cstheme="minorHAnsi"/>
          <w:b/>
          <w:bCs/>
          <w:sz w:val="28"/>
          <w:szCs w:val="28"/>
          <w:lang w:bidi="ar-IQ"/>
        </w:rPr>
        <w:t>0.14216</w:t>
      </w:r>
      <w:r w:rsidRPr="0089476C">
        <w:rPr>
          <w:rFonts w:eastAsia="Calibri" w:cstheme="minorHAnsi"/>
          <w:sz w:val="28"/>
          <w:szCs w:val="28"/>
          <w:rtl/>
          <w:lang w:bidi="ar-IQ"/>
        </w:rPr>
        <w:t xml:space="preserve">) لسنة 2017 في سوق العراق للأوراق المالية وهذا يدل على ارتفاع مستوى النشاط المالي والاستثماري للمصرف وتحقيق الارباح والايرادات خلال العام ذاته </w:t>
      </w:r>
      <w:r w:rsidRPr="0089476C">
        <w:rPr>
          <w:rFonts w:eastAsia="Calibri" w:cstheme="minorHAnsi"/>
          <w:sz w:val="28"/>
          <w:szCs w:val="28"/>
          <w:rtl/>
          <w:lang w:bidi="ar-IQ"/>
        </w:rPr>
        <w:lastRenderedPageBreak/>
        <w:t xml:space="preserve">وهذا يعد عامل جذب للمستثمرين في سوق العراق للأوراق المالية, أما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سومر لقد حقق ادنى عائد في السوق بلغ بنسبة (</w:t>
      </w:r>
      <w:r w:rsidRPr="0089476C">
        <w:rPr>
          <w:rFonts w:eastAsia="Calibri" w:cstheme="minorHAnsi"/>
          <w:b/>
          <w:bCs/>
          <w:sz w:val="28"/>
          <w:szCs w:val="28"/>
          <w:lang w:bidi="ar-IQ"/>
        </w:rPr>
        <w:t>-0.0051</w:t>
      </w:r>
      <w:r w:rsidRPr="0089476C">
        <w:rPr>
          <w:rFonts w:eastAsia="Calibri" w:cstheme="minorHAnsi"/>
          <w:sz w:val="28"/>
          <w:szCs w:val="28"/>
          <w:rtl/>
          <w:lang w:bidi="ar-IQ"/>
        </w:rPr>
        <w:t xml:space="preserve">) من بين المصارف التي ضمن عينة البحث وهذا يعبر عن انخفاض حجم التداول في اسهم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وتراجع المستثمرين عن شراء اسهم </w:t>
      </w:r>
      <w:r w:rsidRPr="0051227A">
        <w:rPr>
          <w:rFonts w:asciiTheme="majorBidi" w:eastAsia="Calibri" w:hAnsiTheme="majorBidi" w:cstheme="majorBidi"/>
          <w:sz w:val="28"/>
          <w:szCs w:val="28"/>
          <w:rtl/>
          <w:lang w:bidi="ar-IQ"/>
        </w:rPr>
        <w:t xml:space="preserve">مصرف </w:t>
      </w:r>
      <w:r w:rsidRPr="0089476C">
        <w:rPr>
          <w:rFonts w:eastAsia="Calibri" w:cstheme="minorHAnsi"/>
          <w:sz w:val="28"/>
          <w:szCs w:val="28"/>
          <w:rtl/>
          <w:lang w:bidi="ar-IQ"/>
        </w:rPr>
        <w:t xml:space="preserve">سومر , أما الانحراف المعياري فقد بلغ اعلى قيمة لدى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الموصل (</w:t>
      </w:r>
      <w:r w:rsidRPr="0089476C">
        <w:rPr>
          <w:rFonts w:eastAsia="Calibri" w:cstheme="minorHAnsi"/>
          <w:b/>
          <w:bCs/>
          <w:sz w:val="28"/>
          <w:szCs w:val="28"/>
          <w:lang w:bidi="ar-IQ"/>
        </w:rPr>
        <w:t>0.7078</w:t>
      </w:r>
      <w:r w:rsidRPr="0089476C">
        <w:rPr>
          <w:rFonts w:eastAsia="Calibri" w:cstheme="minorHAnsi"/>
          <w:sz w:val="28"/>
          <w:szCs w:val="28"/>
          <w:rtl/>
          <w:lang w:bidi="ar-IQ"/>
        </w:rPr>
        <w:t xml:space="preserve">)وهذا يعبر عن ارتفاع المخاطرة الكلية التي يواجها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قياساً بالانحراف المعياري للسوق الذي بلغ (</w:t>
      </w:r>
      <w:r w:rsidRPr="0089476C">
        <w:rPr>
          <w:rFonts w:eastAsia="Calibri" w:cstheme="minorHAnsi"/>
          <w:b/>
          <w:bCs/>
          <w:sz w:val="28"/>
          <w:szCs w:val="28"/>
          <w:lang w:bidi="ar-IQ"/>
        </w:rPr>
        <w:t>0.06364</w:t>
      </w:r>
      <w:r w:rsidRPr="0089476C">
        <w:rPr>
          <w:rFonts w:eastAsia="Calibri" w:cstheme="minorHAnsi"/>
          <w:sz w:val="28"/>
          <w:szCs w:val="28"/>
          <w:rtl/>
          <w:lang w:bidi="ar-IQ"/>
        </w:rPr>
        <w:t xml:space="preserve">) بسب تحقيق العائد في السوق وان العلاقة بين العائد والمخاطر هي علاقة طردية فكلما ارتفع العائد ارتفعت المخاطرة , أما الانحراف المعياري الادنى فقد كان لدى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سومر بلغ (</w:t>
      </w:r>
      <w:r w:rsidRPr="0089476C">
        <w:rPr>
          <w:rFonts w:eastAsia="Calibri" w:cstheme="minorHAnsi"/>
          <w:b/>
          <w:bCs/>
          <w:sz w:val="28"/>
          <w:szCs w:val="28"/>
          <w:lang w:bidi="ar-IQ"/>
        </w:rPr>
        <w:t>0.00132</w:t>
      </w:r>
      <w:r w:rsidRPr="0089476C">
        <w:rPr>
          <w:rFonts w:eastAsia="Calibri" w:cstheme="minorHAnsi"/>
          <w:sz w:val="28"/>
          <w:szCs w:val="28"/>
          <w:rtl/>
          <w:lang w:bidi="ar-IQ"/>
        </w:rPr>
        <w:t xml:space="preserve">) وهذا يدل على انخفاض المخاطر الكلية التي </w:t>
      </w:r>
      <w:proofErr w:type="spellStart"/>
      <w:r w:rsidRPr="0089476C">
        <w:rPr>
          <w:rFonts w:eastAsia="Calibri" w:cstheme="minorHAnsi"/>
          <w:sz w:val="28"/>
          <w:szCs w:val="28"/>
          <w:rtl/>
          <w:lang w:bidi="ar-IQ"/>
        </w:rPr>
        <w:t>يواجه</w:t>
      </w:r>
      <w:r w:rsidR="00C8130E">
        <w:rPr>
          <w:rFonts w:eastAsia="Calibri" w:cstheme="minorHAnsi" w:hint="cs"/>
          <w:sz w:val="28"/>
          <w:szCs w:val="28"/>
          <w:rtl/>
          <w:lang w:bidi="ar-IQ"/>
        </w:rPr>
        <w:t>ه</w:t>
      </w:r>
      <w:r w:rsidRPr="0089476C">
        <w:rPr>
          <w:rFonts w:eastAsia="Calibri" w:cstheme="minorHAnsi"/>
          <w:sz w:val="28"/>
          <w:szCs w:val="28"/>
          <w:rtl/>
          <w:lang w:bidi="ar-IQ"/>
        </w:rPr>
        <w:t>ا</w:t>
      </w:r>
      <w:proofErr w:type="spellEnd"/>
      <w:r w:rsidRPr="0089476C">
        <w:rPr>
          <w:rFonts w:eastAsia="Calibri" w:cstheme="minorHAnsi"/>
          <w:sz w:val="28"/>
          <w:szCs w:val="28"/>
          <w:rtl/>
          <w:lang w:bidi="ar-IQ"/>
        </w:rPr>
        <w:t xml:space="preserve">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بالمقارنة مع الانحراف المعياري للسوق(</w:t>
      </w:r>
      <w:r w:rsidRPr="0089476C">
        <w:rPr>
          <w:rFonts w:eastAsia="Calibri" w:cstheme="minorHAnsi"/>
          <w:b/>
          <w:bCs/>
          <w:sz w:val="28"/>
          <w:szCs w:val="28"/>
          <w:lang w:bidi="ar-IQ"/>
        </w:rPr>
        <w:t>0.0636</w:t>
      </w:r>
      <w:r w:rsidRPr="0089476C">
        <w:rPr>
          <w:rFonts w:eastAsia="Calibri" w:cstheme="minorHAnsi"/>
          <w:sz w:val="28"/>
          <w:szCs w:val="28"/>
          <w:rtl/>
          <w:lang w:bidi="ar-IQ"/>
        </w:rPr>
        <w:t xml:space="preserve">) نجد ان الانحراف المعياري لسوق العراق للأوراق المالية اكثر مخاطرة من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أما بيتا السهم فقد بلغت اعلى نسبة في </w:t>
      </w:r>
      <w:r w:rsidRPr="0051227A">
        <w:rPr>
          <w:rFonts w:asciiTheme="majorBidi" w:eastAsia="Calibri" w:hAnsiTheme="majorBidi" w:cstheme="majorBidi"/>
          <w:sz w:val="28"/>
          <w:szCs w:val="28"/>
          <w:rtl/>
          <w:lang w:bidi="ar-IQ"/>
        </w:rPr>
        <w:t xml:space="preserve">مصرف </w:t>
      </w:r>
      <w:r w:rsidRPr="0089476C">
        <w:rPr>
          <w:rFonts w:eastAsia="Calibri" w:cstheme="minorHAnsi"/>
          <w:sz w:val="28"/>
          <w:szCs w:val="28"/>
          <w:rtl/>
          <w:lang w:bidi="ar-IQ"/>
        </w:rPr>
        <w:t>كوردستان بلغت بنسبة (</w:t>
      </w:r>
      <w:r w:rsidRPr="0089476C">
        <w:rPr>
          <w:rFonts w:eastAsia="Calibri" w:cstheme="minorHAnsi"/>
          <w:b/>
          <w:bCs/>
          <w:sz w:val="28"/>
          <w:szCs w:val="28"/>
          <w:lang w:bidi="ar-IQ"/>
        </w:rPr>
        <w:t>0.9254</w:t>
      </w:r>
      <w:r w:rsidRPr="0089476C">
        <w:rPr>
          <w:rFonts w:eastAsia="Calibri" w:cstheme="minorHAnsi"/>
          <w:sz w:val="28"/>
          <w:szCs w:val="28"/>
          <w:rtl/>
          <w:lang w:bidi="ar-IQ"/>
        </w:rPr>
        <w:t xml:space="preserve">) من بين مصارف عينة الدراسة وهذا يعبر ان حركة سهم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اكثر تقلباً واقل استقرار</w:t>
      </w:r>
      <w:r w:rsidR="006273D9">
        <w:rPr>
          <w:rFonts w:eastAsia="Calibri" w:cstheme="minorHAnsi" w:hint="cs"/>
          <w:sz w:val="28"/>
          <w:szCs w:val="28"/>
          <w:rtl/>
          <w:lang w:bidi="ar-IQ"/>
        </w:rPr>
        <w:t>اً</w:t>
      </w:r>
      <w:r w:rsidRPr="0089476C">
        <w:rPr>
          <w:rFonts w:eastAsia="Calibri" w:cstheme="minorHAnsi"/>
          <w:sz w:val="28"/>
          <w:szCs w:val="28"/>
          <w:rtl/>
          <w:lang w:bidi="ar-IQ"/>
        </w:rPr>
        <w:t xml:space="preserve"> من حركة تداول سوق العراق, أما ادنى نسبة فقد بلغت لدى المصرف سومر التجاري بلغت (</w:t>
      </w:r>
      <w:r w:rsidRPr="0089476C">
        <w:rPr>
          <w:rFonts w:eastAsia="Calibri" w:cstheme="minorHAnsi"/>
          <w:b/>
          <w:bCs/>
          <w:sz w:val="28"/>
          <w:szCs w:val="28"/>
          <w:lang w:bidi="ar-IQ"/>
        </w:rPr>
        <w:t>-0.01761</w:t>
      </w:r>
      <w:r w:rsidRPr="0089476C">
        <w:rPr>
          <w:rFonts w:eastAsia="Calibri" w:cstheme="minorHAnsi"/>
          <w:sz w:val="28"/>
          <w:szCs w:val="28"/>
          <w:rtl/>
          <w:lang w:bidi="ar-IQ"/>
        </w:rPr>
        <w:t xml:space="preserve">) وهذا يدل على ان العلاقة بين حركة سهم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والسوق هي علاقة طردية.</w:t>
      </w:r>
    </w:p>
    <w:p w:rsidR="002A00BC" w:rsidRDefault="002A00BC" w:rsidP="006273D9">
      <w:pPr>
        <w:tabs>
          <w:tab w:val="left" w:pos="1611"/>
        </w:tabs>
        <w:bidi/>
        <w:spacing w:after="0" w:line="240" w:lineRule="auto"/>
        <w:jc w:val="lowKashida"/>
        <w:rPr>
          <w:rFonts w:eastAsia="Calibri" w:cstheme="minorHAnsi"/>
          <w:sz w:val="28"/>
          <w:szCs w:val="28"/>
          <w:rtl/>
          <w:lang w:bidi="ar-IQ"/>
        </w:rPr>
      </w:pPr>
      <w:r w:rsidRPr="0089476C">
        <w:rPr>
          <w:rFonts w:eastAsia="Calibri" w:cstheme="minorHAnsi"/>
          <w:b/>
          <w:bCs/>
          <w:sz w:val="28"/>
          <w:szCs w:val="28"/>
          <w:rtl/>
          <w:lang w:bidi="ar-IQ"/>
        </w:rPr>
        <w:t>4 :</w:t>
      </w:r>
      <w:r w:rsidRPr="0089476C">
        <w:rPr>
          <w:rFonts w:eastAsia="Calibri" w:cstheme="minorHAnsi"/>
          <w:sz w:val="28"/>
          <w:szCs w:val="28"/>
          <w:rtl/>
          <w:lang w:bidi="ar-IQ"/>
        </w:rPr>
        <w:t xml:space="preserve"> </w:t>
      </w:r>
      <w:r w:rsidRPr="0089476C">
        <w:rPr>
          <w:rFonts w:eastAsia="Calibri" w:cstheme="minorHAnsi"/>
          <w:b/>
          <w:bCs/>
          <w:sz w:val="28"/>
          <w:szCs w:val="28"/>
          <w:rtl/>
          <w:lang w:bidi="ar-IQ"/>
        </w:rPr>
        <w:t>تحليل العائد والمخاطرة للأسهم لعينة من المصارف التجارية العراقية الخاصة لسنة2018</w:t>
      </w:r>
      <w:r w:rsidR="00021C78">
        <w:rPr>
          <w:rFonts w:eastAsia="Calibri" w:cstheme="minorHAnsi" w:hint="cs"/>
          <w:b/>
          <w:bCs/>
          <w:sz w:val="28"/>
          <w:szCs w:val="28"/>
          <w:rtl/>
          <w:lang w:bidi="ar-IQ"/>
        </w:rPr>
        <w:t xml:space="preserve">: </w:t>
      </w:r>
      <w:r w:rsidRPr="0089476C">
        <w:rPr>
          <w:rFonts w:eastAsia="Calibri" w:cstheme="minorHAnsi"/>
          <w:sz w:val="28"/>
          <w:szCs w:val="28"/>
          <w:rtl/>
          <w:lang w:bidi="ar-IQ"/>
        </w:rPr>
        <w:t xml:space="preserve">سوف يتم عرض النتائج وبشكل </w:t>
      </w:r>
      <w:r w:rsidRPr="0051227A">
        <w:rPr>
          <w:rFonts w:asciiTheme="majorBidi" w:eastAsia="Calibri" w:hAnsiTheme="majorBidi" w:cstheme="majorBidi"/>
          <w:sz w:val="28"/>
          <w:szCs w:val="28"/>
          <w:rtl/>
          <w:lang w:bidi="ar-IQ"/>
        </w:rPr>
        <w:t xml:space="preserve">مختصر </w:t>
      </w:r>
      <w:r w:rsidRPr="0089476C">
        <w:rPr>
          <w:rFonts w:eastAsia="Calibri" w:cstheme="minorHAnsi"/>
          <w:sz w:val="28"/>
          <w:szCs w:val="28"/>
          <w:rtl/>
          <w:lang w:bidi="ar-IQ"/>
        </w:rPr>
        <w:t xml:space="preserve">لكي يشمل جميع المصارف ضمن عينة الدراسة حيث يتضمن هذا الجدول تحليل العائد والانحراف المعياري ومعامل بيتا للمصارف المدرجة في سوق العراق للأوراق المالية </w:t>
      </w:r>
    </w:p>
    <w:p w:rsidR="002A00BC" w:rsidRPr="008A277C" w:rsidRDefault="002A00BC" w:rsidP="002A00BC">
      <w:pPr>
        <w:bidi/>
        <w:spacing w:after="0" w:line="240" w:lineRule="auto"/>
        <w:jc w:val="center"/>
        <w:rPr>
          <w:rFonts w:asciiTheme="majorBidi" w:eastAsia="Calibri" w:hAnsiTheme="majorBidi" w:cstheme="majorBidi"/>
          <w:b/>
          <w:bCs/>
          <w:rtl/>
          <w:lang w:bidi="ar-IQ"/>
        </w:rPr>
      </w:pPr>
      <w:r w:rsidRPr="008A277C">
        <w:rPr>
          <w:rFonts w:asciiTheme="majorBidi" w:eastAsia="Calibri" w:hAnsiTheme="majorBidi" w:cstheme="majorBidi"/>
          <w:b/>
          <w:bCs/>
          <w:rtl/>
          <w:lang w:bidi="ar-IQ"/>
        </w:rPr>
        <w:t>جدول رقم (6) تحليل العائد والمخاطرة للأسهم لعينة من المصارف التجارية العراقية الخاصة للسنة  2018</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744"/>
        <w:gridCol w:w="2049"/>
        <w:gridCol w:w="1451"/>
        <w:gridCol w:w="1528"/>
        <w:gridCol w:w="1369"/>
      </w:tblGrid>
      <w:tr w:rsidR="002A00BC" w:rsidRPr="00021C78" w:rsidTr="00021C78">
        <w:trPr>
          <w:trHeight w:val="709"/>
          <w:jc w:val="center"/>
        </w:trPr>
        <w:tc>
          <w:tcPr>
            <w:tcW w:w="332"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ت</w:t>
            </w:r>
          </w:p>
        </w:tc>
        <w:tc>
          <w:tcPr>
            <w:tcW w:w="1000"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 المالي</w:t>
            </w:r>
          </w:p>
        </w:tc>
        <w:tc>
          <w:tcPr>
            <w:tcW w:w="1175"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المصرف</w:t>
            </w:r>
          </w:p>
        </w:tc>
        <w:tc>
          <w:tcPr>
            <w:tcW w:w="832"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عائد السوق       (</w:t>
            </w:r>
            <w:r w:rsidRPr="00021C78">
              <w:rPr>
                <w:rFonts w:asciiTheme="majorBidi" w:eastAsia="Calibri" w:hAnsiTheme="majorBidi" w:cstheme="majorBidi"/>
                <w:b/>
                <w:bCs/>
                <w:sz w:val="18"/>
                <w:szCs w:val="18"/>
                <w:lang w:bidi="ar-IQ"/>
              </w:rPr>
              <w:t>RI</w:t>
            </w:r>
            <w:r w:rsidRPr="00021C78">
              <w:rPr>
                <w:rFonts w:asciiTheme="majorBidi" w:eastAsia="Calibri" w:hAnsiTheme="majorBidi" w:cstheme="majorBidi"/>
                <w:b/>
                <w:bCs/>
                <w:sz w:val="18"/>
                <w:szCs w:val="18"/>
                <w:rtl/>
                <w:lang w:bidi="ar-IQ"/>
              </w:rPr>
              <w:t>)</w:t>
            </w:r>
          </w:p>
        </w:tc>
        <w:tc>
          <w:tcPr>
            <w:tcW w:w="876" w:type="pct"/>
            <w:shd w:val="clear" w:color="auto" w:fill="8DB3E2"/>
            <w:vAlign w:val="center"/>
          </w:tcPr>
          <w:p w:rsidR="002A00BC" w:rsidRPr="00021C78" w:rsidRDefault="002A00BC" w:rsidP="00021C78">
            <w:pPr>
              <w:tabs>
                <w:tab w:val="center" w:pos="689"/>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الانحراف المعياري</w:t>
            </w:r>
            <w:r w:rsidRPr="00021C78">
              <w:rPr>
                <w:rFonts w:asciiTheme="majorBidi" w:eastAsia="Calibri" w:hAnsiTheme="majorBidi" w:cstheme="majorBidi"/>
                <w:b/>
                <w:bCs/>
                <w:sz w:val="18"/>
                <w:szCs w:val="18"/>
                <w:lang w:bidi="ar-IQ"/>
              </w:rPr>
              <w:tab/>
            </w:r>
            <w:proofErr w:type="spellStart"/>
            <w:r w:rsidRPr="00021C78">
              <w:rPr>
                <w:rFonts w:asciiTheme="majorBidi" w:eastAsia="Calibri" w:hAnsiTheme="majorBidi" w:cstheme="majorBidi"/>
                <w:b/>
                <w:bCs/>
                <w:sz w:val="18"/>
                <w:szCs w:val="18"/>
                <w:lang w:bidi="ar-IQ"/>
              </w:rPr>
              <w:t>s.d</w:t>
            </w:r>
            <w:proofErr w:type="spellEnd"/>
            <w:r w:rsidRPr="00021C78">
              <w:rPr>
                <w:rFonts w:asciiTheme="majorBidi" w:eastAsia="Calibri" w:hAnsiTheme="majorBidi" w:cstheme="majorBidi"/>
                <w:b/>
                <w:bCs/>
                <w:sz w:val="18"/>
                <w:szCs w:val="18"/>
                <w:lang w:bidi="ar-IQ"/>
              </w:rPr>
              <w:t>)</w:t>
            </w:r>
            <w:r w:rsidRPr="00021C78">
              <w:rPr>
                <w:rFonts w:asciiTheme="majorBidi" w:eastAsia="Calibri" w:hAnsiTheme="majorBidi" w:cstheme="majorBidi"/>
                <w:b/>
                <w:bCs/>
                <w:sz w:val="18"/>
                <w:szCs w:val="18"/>
                <w:rtl/>
                <w:lang w:bidi="ar-IQ"/>
              </w:rPr>
              <w:t>)</w:t>
            </w:r>
          </w:p>
        </w:tc>
        <w:tc>
          <w:tcPr>
            <w:tcW w:w="786" w:type="pct"/>
            <w:shd w:val="clear" w:color="auto" w:fill="8DB3E2"/>
            <w:vAlign w:val="center"/>
          </w:tcPr>
          <w:p w:rsidR="002A00BC" w:rsidRPr="00021C78" w:rsidRDefault="002A00BC" w:rsidP="00021C78">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بيتا</w:t>
            </w:r>
          </w:p>
          <w:p w:rsidR="002A00BC" w:rsidRPr="00021C78" w:rsidRDefault="002A00BC" w:rsidP="00021C78">
            <w:pPr>
              <w:tabs>
                <w:tab w:val="center" w:pos="655"/>
              </w:tabs>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β)</w:t>
            </w:r>
            <w:r w:rsidRPr="00021C78">
              <w:rPr>
                <w:rFonts w:asciiTheme="majorBidi" w:eastAsia="Calibri" w:hAnsiTheme="majorBidi" w:cstheme="majorBidi"/>
                <w:b/>
                <w:bCs/>
                <w:sz w:val="18"/>
                <w:szCs w:val="18"/>
                <w:rtl/>
                <w:lang w:bidi="ar-IQ"/>
              </w:rPr>
              <w:t>)</w:t>
            </w:r>
          </w:p>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00"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w:t>
            </w: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tl/>
                <w:lang w:bidi="ar-IQ"/>
              </w:rPr>
            </w:pPr>
            <w:r w:rsidRPr="00021C78">
              <w:rPr>
                <w:rFonts w:asciiTheme="majorBidi" w:eastAsia="Calibri" w:hAnsiTheme="majorBidi" w:cstheme="majorBidi"/>
                <w:b/>
                <w:bCs/>
                <w:color w:val="000000"/>
                <w:sz w:val="18"/>
                <w:szCs w:val="18"/>
              </w:rPr>
              <w:t>-0.010109</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tl/>
                <w:lang w:bidi="ar-IQ"/>
              </w:rPr>
            </w:pPr>
            <w:r w:rsidRPr="00021C78">
              <w:rPr>
                <w:rFonts w:asciiTheme="majorBidi" w:eastAsia="Calibri" w:hAnsiTheme="majorBidi" w:cstheme="majorBidi"/>
                <w:b/>
                <w:bCs/>
                <w:color w:val="000000"/>
                <w:sz w:val="18"/>
                <w:szCs w:val="18"/>
              </w:rPr>
              <w:t>0.0366925</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w:t>
            </w:r>
          </w:p>
        </w:tc>
        <w:tc>
          <w:tcPr>
            <w:tcW w:w="1000" w:type="pct"/>
            <w:vMerge w:val="restar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الـقــطــاع</w:t>
            </w: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المــصرفــي</w:t>
            </w: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سومر التجاري</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3.14474</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0.008253</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0.074957</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2</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lang w:bidi="ar-IQ"/>
              </w:rPr>
              <w:t xml:space="preserve">مصرف </w:t>
            </w:r>
            <w:r w:rsidRPr="00021C78">
              <w:rPr>
                <w:rFonts w:asciiTheme="majorBidi" w:eastAsia="Calibri" w:hAnsiTheme="majorBidi" w:cstheme="majorBidi"/>
                <w:b/>
                <w:bCs/>
                <w:color w:val="000000"/>
                <w:sz w:val="18"/>
                <w:szCs w:val="18"/>
                <w:rtl/>
              </w:rPr>
              <w:t>بابل</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-0.03473</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0.074505</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-0.253676</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3</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المتحد</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0.06258</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0.096039</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1.57027</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4</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التجاري العراقي</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-0.00176</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0.0610319</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0.626926</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5</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الموصل</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-0.04892</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0.1255450</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0.88252</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6</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بغداد</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-0.05453</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0.105129</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1.925497</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7</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tl/>
                <w:lang w:bidi="ar-IQ"/>
              </w:rPr>
            </w:pPr>
            <w:r w:rsidRPr="00021C78">
              <w:rPr>
                <w:rFonts w:asciiTheme="majorBidi" w:eastAsia="Calibri" w:hAnsiTheme="majorBidi" w:cstheme="majorBidi"/>
                <w:b/>
                <w:bCs/>
                <w:color w:val="000000"/>
                <w:sz w:val="18"/>
                <w:szCs w:val="18"/>
                <w:rtl/>
              </w:rPr>
              <w:t>مصرف الاهلي العراقي</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0.00028</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0.2733033</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2.66798</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8</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الشرق الاوسط</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-0.07276</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0.1094482</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0.88656</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9</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الخليج</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-0.0535</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0.100478</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1.13093</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10</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الاستثمار العراقي</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-0.03163</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0.058759</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1.09861</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11</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اشور</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-0.0189</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0.081153</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0.75746</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12</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كوردستان</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-0.0122</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0.025737</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0.27202</w:t>
            </w:r>
          </w:p>
        </w:tc>
      </w:tr>
      <w:tr w:rsidR="002A00BC" w:rsidRPr="00021C78" w:rsidTr="00021C78">
        <w:trPr>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13</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المصرف الاسلامي</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-0.0152</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0.0861927</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1.09271</w:t>
            </w:r>
          </w:p>
        </w:tc>
      </w:tr>
      <w:tr w:rsidR="002A00BC" w:rsidRPr="00021C78" w:rsidTr="00021C78">
        <w:trPr>
          <w:trHeight w:val="327"/>
          <w:jc w:val="center"/>
        </w:trPr>
        <w:tc>
          <w:tcPr>
            <w:tcW w:w="332"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14</w:t>
            </w:r>
          </w:p>
        </w:tc>
        <w:tc>
          <w:tcPr>
            <w:tcW w:w="1000"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17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tl/>
              </w:rPr>
              <w:t>مصرف المنصور</w:t>
            </w:r>
          </w:p>
        </w:tc>
        <w:tc>
          <w:tcPr>
            <w:tcW w:w="832"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-0.0143</w:t>
            </w:r>
          </w:p>
        </w:tc>
        <w:tc>
          <w:tcPr>
            <w:tcW w:w="87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0.094838</w:t>
            </w:r>
          </w:p>
        </w:tc>
        <w:tc>
          <w:tcPr>
            <w:tcW w:w="786"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color w:val="000000"/>
                <w:sz w:val="18"/>
                <w:szCs w:val="18"/>
              </w:rPr>
            </w:pPr>
            <w:r w:rsidRPr="00021C78">
              <w:rPr>
                <w:rFonts w:asciiTheme="majorBidi" w:eastAsia="Calibri" w:hAnsiTheme="majorBidi" w:cstheme="majorBidi"/>
                <w:b/>
                <w:bCs/>
                <w:color w:val="000000"/>
                <w:sz w:val="18"/>
                <w:szCs w:val="18"/>
              </w:rPr>
              <w:t>1.811107</w:t>
            </w:r>
          </w:p>
        </w:tc>
      </w:tr>
    </w:tbl>
    <w:p w:rsidR="002A00BC" w:rsidRPr="008A277C" w:rsidRDefault="002A00BC" w:rsidP="002A00BC">
      <w:pPr>
        <w:bidi/>
        <w:spacing w:after="0" w:line="240" w:lineRule="auto"/>
        <w:rPr>
          <w:rFonts w:asciiTheme="majorBidi" w:eastAsia="Calibri" w:hAnsiTheme="majorBidi" w:cstheme="majorBidi"/>
          <w:b/>
          <w:bCs/>
          <w:rtl/>
          <w:lang w:bidi="ar-IQ"/>
        </w:rPr>
      </w:pPr>
      <w:r w:rsidRPr="008A277C">
        <w:rPr>
          <w:rFonts w:asciiTheme="majorBidi" w:eastAsia="Calibri" w:hAnsiTheme="majorBidi" w:cstheme="majorBidi"/>
          <w:b/>
          <w:bCs/>
          <w:rtl/>
          <w:lang w:bidi="ar-IQ"/>
        </w:rPr>
        <w:t>اعداد  الباحث بالاعتماد على تقارير سوق العراق للأوراق المالية للسنوات اعلاه</w:t>
      </w:r>
    </w:p>
    <w:p w:rsidR="002A00BC" w:rsidRPr="0089476C" w:rsidRDefault="002A00BC" w:rsidP="00C42D41">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يتضح من الجدول اعلاه رقم (6) ان اعلى عائد متحقق في الاسهم كان لدى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سومر التجاري من بين المصارف الاخرى ضمن العينة وبلغ (</w:t>
      </w:r>
      <w:r w:rsidRPr="0089476C">
        <w:rPr>
          <w:rFonts w:eastAsia="Calibri" w:cstheme="minorHAnsi"/>
          <w:b/>
          <w:bCs/>
          <w:sz w:val="28"/>
          <w:szCs w:val="28"/>
          <w:lang w:bidi="ar-IQ"/>
        </w:rPr>
        <w:t>3.1447</w:t>
      </w:r>
      <w:r w:rsidRPr="0089476C">
        <w:rPr>
          <w:rFonts w:eastAsia="Calibri" w:cstheme="minorHAnsi"/>
          <w:sz w:val="28"/>
          <w:szCs w:val="28"/>
          <w:rtl/>
          <w:lang w:bidi="ar-IQ"/>
        </w:rPr>
        <w:t xml:space="preserve">) وهذا يعبر عن ارتفاع مستوى النشاط المالي والاستثماري لدى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في تحقيق الايرادات والارباح في المحفظة الاستثمارية ,أما ادنى عائد للأسهم كان لدى مصرف </w:t>
      </w:r>
      <w:r w:rsidRPr="0051227A">
        <w:rPr>
          <w:rFonts w:asciiTheme="majorBidi" w:eastAsia="Calibri" w:hAnsiTheme="majorBidi" w:cstheme="majorBidi"/>
          <w:sz w:val="28"/>
          <w:szCs w:val="28"/>
          <w:rtl/>
          <w:lang w:bidi="ar-IQ"/>
        </w:rPr>
        <w:t>الشرق</w:t>
      </w:r>
      <w:r w:rsidRPr="0089476C">
        <w:rPr>
          <w:rFonts w:eastAsia="Calibri" w:cstheme="minorHAnsi"/>
          <w:sz w:val="28"/>
          <w:szCs w:val="28"/>
          <w:rtl/>
          <w:lang w:bidi="ar-IQ"/>
        </w:rPr>
        <w:t xml:space="preserve"> الاوسط حيث بلغ بقيمة  (</w:t>
      </w:r>
      <w:r w:rsidRPr="0089476C">
        <w:rPr>
          <w:rFonts w:eastAsia="Calibri" w:cstheme="minorHAnsi"/>
          <w:b/>
          <w:bCs/>
          <w:sz w:val="28"/>
          <w:szCs w:val="28"/>
          <w:lang w:bidi="ar-IQ"/>
        </w:rPr>
        <w:t>-0.07276</w:t>
      </w:r>
      <w:r w:rsidRPr="0089476C">
        <w:rPr>
          <w:rFonts w:eastAsia="Calibri" w:cstheme="minorHAnsi"/>
          <w:sz w:val="28"/>
          <w:szCs w:val="28"/>
          <w:rtl/>
          <w:lang w:bidi="ar-IQ"/>
        </w:rPr>
        <w:t xml:space="preserve">) وهذا يعبر </w:t>
      </w:r>
      <w:r w:rsidRPr="0089476C">
        <w:rPr>
          <w:rFonts w:eastAsia="Calibri" w:cstheme="minorHAnsi"/>
          <w:sz w:val="28"/>
          <w:szCs w:val="28"/>
          <w:rtl/>
          <w:lang w:bidi="ar-IQ"/>
        </w:rPr>
        <w:lastRenderedPageBreak/>
        <w:t xml:space="preserve">عن انخفاض وتيرة النشاط المالي والاستثماري </w:t>
      </w:r>
      <w:r w:rsidRPr="0051227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وكذلك ارتفاع المخاطر الكلية التي يواجها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أما الانحراف المعياري حيث بلغ اعلى نسبة لدى مصرف الموصل (</w:t>
      </w:r>
      <w:r w:rsidRPr="0089476C">
        <w:rPr>
          <w:rFonts w:eastAsia="Calibri" w:cstheme="minorHAnsi"/>
          <w:b/>
          <w:bCs/>
          <w:sz w:val="28"/>
          <w:szCs w:val="28"/>
          <w:lang w:bidi="ar-IQ"/>
        </w:rPr>
        <w:t>0.1255</w:t>
      </w:r>
      <w:r w:rsidRPr="0089476C">
        <w:rPr>
          <w:rFonts w:eastAsia="Calibri" w:cstheme="minorHAnsi"/>
          <w:sz w:val="28"/>
          <w:szCs w:val="28"/>
          <w:rtl/>
          <w:lang w:bidi="ar-IQ"/>
        </w:rPr>
        <w:t xml:space="preserve">) من بين المصارف الاخرى ضمن العينة  هذا يدل على ارتفاع المخاطر الكلية التي </w:t>
      </w:r>
      <w:proofErr w:type="spellStart"/>
      <w:r w:rsidRPr="0089476C">
        <w:rPr>
          <w:rFonts w:eastAsia="Calibri" w:cstheme="minorHAnsi"/>
          <w:sz w:val="28"/>
          <w:szCs w:val="28"/>
          <w:rtl/>
          <w:lang w:bidi="ar-IQ"/>
        </w:rPr>
        <w:t>يواجه</w:t>
      </w:r>
      <w:r w:rsidR="00C42D41">
        <w:rPr>
          <w:rFonts w:eastAsia="Calibri" w:cstheme="minorHAnsi" w:hint="cs"/>
          <w:sz w:val="28"/>
          <w:szCs w:val="28"/>
          <w:rtl/>
          <w:lang w:bidi="ar-IQ"/>
        </w:rPr>
        <w:t>ه</w:t>
      </w:r>
      <w:r w:rsidRPr="0089476C">
        <w:rPr>
          <w:rFonts w:eastAsia="Calibri" w:cstheme="minorHAnsi"/>
          <w:sz w:val="28"/>
          <w:szCs w:val="28"/>
          <w:rtl/>
          <w:lang w:bidi="ar-IQ"/>
        </w:rPr>
        <w:t>ا</w:t>
      </w:r>
      <w:proofErr w:type="spellEnd"/>
      <w:r w:rsidRPr="0089476C">
        <w:rPr>
          <w:rFonts w:eastAsia="Calibri" w:cstheme="minorHAnsi"/>
          <w:sz w:val="28"/>
          <w:szCs w:val="28"/>
          <w:rtl/>
          <w:lang w:bidi="ar-IQ"/>
        </w:rPr>
        <w:t xml:space="preserve">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عند المقارنة مع مخاطر سوق العراق للأوراق المالية التي بلغت (</w:t>
      </w:r>
      <w:r w:rsidRPr="0089476C">
        <w:rPr>
          <w:rFonts w:eastAsia="Calibri" w:cstheme="minorHAnsi"/>
          <w:b/>
          <w:bCs/>
          <w:sz w:val="28"/>
          <w:szCs w:val="28"/>
          <w:lang w:bidi="ar-IQ"/>
        </w:rPr>
        <w:t>0.03669</w:t>
      </w:r>
      <w:r w:rsidRPr="0089476C">
        <w:rPr>
          <w:rFonts w:eastAsia="Calibri" w:cstheme="minorHAnsi"/>
          <w:sz w:val="28"/>
          <w:szCs w:val="28"/>
          <w:rtl/>
          <w:lang w:bidi="ar-IQ"/>
        </w:rPr>
        <w:t xml:space="preserve">) أما ادنى انحراف معياري كانت لدى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سومر التجاري (</w:t>
      </w:r>
      <w:r w:rsidRPr="0089476C">
        <w:rPr>
          <w:rFonts w:eastAsia="Calibri" w:cstheme="minorHAnsi"/>
          <w:b/>
          <w:bCs/>
          <w:sz w:val="28"/>
          <w:szCs w:val="28"/>
          <w:lang w:bidi="ar-IQ"/>
        </w:rPr>
        <w:t>0.008253</w:t>
      </w:r>
      <w:r w:rsidRPr="0089476C">
        <w:rPr>
          <w:rFonts w:eastAsia="Calibri" w:cstheme="minorHAnsi"/>
          <w:sz w:val="28"/>
          <w:szCs w:val="28"/>
          <w:rtl/>
          <w:lang w:bidi="ar-IQ"/>
        </w:rPr>
        <w:t xml:space="preserve">) وهذا يعبر </w:t>
      </w:r>
      <w:r w:rsidR="00C42D41">
        <w:rPr>
          <w:rFonts w:eastAsia="Calibri" w:cstheme="minorHAnsi" w:hint="cs"/>
          <w:sz w:val="28"/>
          <w:szCs w:val="28"/>
          <w:rtl/>
          <w:lang w:bidi="ar-IQ"/>
        </w:rPr>
        <w:t>عن</w:t>
      </w:r>
      <w:r w:rsidRPr="0089476C">
        <w:rPr>
          <w:rFonts w:eastAsia="Calibri" w:cstheme="minorHAnsi"/>
          <w:sz w:val="28"/>
          <w:szCs w:val="28"/>
          <w:rtl/>
          <w:lang w:bidi="ar-IQ"/>
        </w:rPr>
        <w:t xml:space="preserve"> انخفاض المخاطر الكلية التي </w:t>
      </w:r>
      <w:proofErr w:type="spellStart"/>
      <w:r w:rsidRPr="0089476C">
        <w:rPr>
          <w:rFonts w:eastAsia="Calibri" w:cstheme="minorHAnsi"/>
          <w:sz w:val="28"/>
          <w:szCs w:val="28"/>
          <w:rtl/>
          <w:lang w:bidi="ar-IQ"/>
        </w:rPr>
        <w:t>يواجه</w:t>
      </w:r>
      <w:r w:rsidR="00C42D41">
        <w:rPr>
          <w:rFonts w:eastAsia="Calibri" w:cstheme="minorHAnsi" w:hint="cs"/>
          <w:sz w:val="28"/>
          <w:szCs w:val="28"/>
          <w:rtl/>
          <w:lang w:bidi="ar-IQ"/>
        </w:rPr>
        <w:t>ه</w:t>
      </w:r>
      <w:r w:rsidRPr="0089476C">
        <w:rPr>
          <w:rFonts w:eastAsia="Calibri" w:cstheme="minorHAnsi"/>
          <w:sz w:val="28"/>
          <w:szCs w:val="28"/>
          <w:rtl/>
          <w:lang w:bidi="ar-IQ"/>
        </w:rPr>
        <w:t>ا</w:t>
      </w:r>
      <w:proofErr w:type="spellEnd"/>
      <w:r w:rsidRPr="0089476C">
        <w:rPr>
          <w:rFonts w:eastAsia="Calibri" w:cstheme="minorHAnsi"/>
          <w:sz w:val="28"/>
          <w:szCs w:val="28"/>
          <w:rtl/>
          <w:lang w:bidi="ar-IQ"/>
        </w:rPr>
        <w:t xml:space="preserve"> </w:t>
      </w:r>
      <w:r w:rsidRPr="001C0909">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قياساً بمخاطر سوق العراق للأوراق المالية (</w:t>
      </w:r>
      <w:r w:rsidRPr="0089476C">
        <w:rPr>
          <w:rFonts w:eastAsia="Calibri" w:cstheme="minorHAnsi"/>
          <w:b/>
          <w:bCs/>
          <w:sz w:val="28"/>
          <w:szCs w:val="28"/>
          <w:lang w:bidi="ar-IQ"/>
        </w:rPr>
        <w:t>0.03669</w:t>
      </w:r>
      <w:r w:rsidRPr="0089476C">
        <w:rPr>
          <w:rFonts w:eastAsia="Calibri" w:cstheme="minorHAnsi"/>
          <w:sz w:val="28"/>
          <w:szCs w:val="28"/>
          <w:rtl/>
          <w:lang w:bidi="ar-IQ"/>
        </w:rPr>
        <w:t xml:space="preserve">) , أما بيتا السهم حيث بلغ اعلى نسبة في بيتا كانت لدى </w:t>
      </w:r>
      <w:r w:rsidRPr="0051227A">
        <w:rPr>
          <w:rFonts w:asciiTheme="majorBidi" w:eastAsia="Calibri" w:hAnsiTheme="majorBidi" w:cstheme="majorBidi"/>
          <w:sz w:val="28"/>
          <w:szCs w:val="28"/>
          <w:rtl/>
          <w:lang w:bidi="ar-IQ"/>
        </w:rPr>
        <w:t>مصرف المصرف</w:t>
      </w:r>
      <w:r w:rsidRPr="0089476C">
        <w:rPr>
          <w:rFonts w:eastAsia="Calibri" w:cstheme="minorHAnsi"/>
          <w:sz w:val="28"/>
          <w:szCs w:val="28"/>
          <w:rtl/>
          <w:lang w:bidi="ar-IQ"/>
        </w:rPr>
        <w:t xml:space="preserve"> الاهلي العراقي بلغت (</w:t>
      </w:r>
      <w:r w:rsidRPr="0089476C">
        <w:rPr>
          <w:rFonts w:eastAsia="Calibri" w:cstheme="minorHAnsi"/>
          <w:b/>
          <w:bCs/>
          <w:sz w:val="28"/>
          <w:szCs w:val="28"/>
          <w:lang w:bidi="ar-IQ"/>
        </w:rPr>
        <w:t>2.66798</w:t>
      </w:r>
      <w:r w:rsidRPr="0089476C">
        <w:rPr>
          <w:rFonts w:eastAsia="Calibri" w:cstheme="minorHAnsi"/>
          <w:sz w:val="28"/>
          <w:szCs w:val="28"/>
          <w:rtl/>
          <w:lang w:bidi="ar-IQ"/>
        </w:rPr>
        <w:t xml:space="preserve">) وهذا يعبر على ان حركة اسهم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في التداول اكثر تقلباً من حركة السوق أما ادنى نسبة لبيتا السهم فكانت في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بابل والتي بلغت (</w:t>
      </w:r>
      <w:r w:rsidRPr="0089476C">
        <w:rPr>
          <w:rFonts w:eastAsia="Calibri" w:cstheme="minorHAnsi"/>
          <w:b/>
          <w:bCs/>
          <w:sz w:val="28"/>
          <w:szCs w:val="28"/>
          <w:lang w:bidi="ar-IQ"/>
        </w:rPr>
        <w:t>-0.2536</w:t>
      </w:r>
      <w:r w:rsidRPr="0089476C">
        <w:rPr>
          <w:rFonts w:eastAsia="Calibri" w:cstheme="minorHAnsi"/>
          <w:sz w:val="28"/>
          <w:szCs w:val="28"/>
          <w:rtl/>
          <w:lang w:bidi="ar-IQ"/>
        </w:rPr>
        <w:t>) وهذا يدل على أن العلاقة بين حركة سهم المصرف وحركة السوق هي علاقة طردية.</w:t>
      </w:r>
    </w:p>
    <w:p w:rsidR="002A00BC" w:rsidRPr="0089476C" w:rsidRDefault="002A00BC" w:rsidP="00B87080">
      <w:pPr>
        <w:bidi/>
        <w:spacing w:after="0" w:line="240" w:lineRule="auto"/>
        <w:rPr>
          <w:rFonts w:eastAsia="Calibri" w:cstheme="minorHAnsi"/>
          <w:sz w:val="28"/>
          <w:szCs w:val="28"/>
          <w:rtl/>
          <w:lang w:bidi="ar-IQ"/>
        </w:rPr>
      </w:pPr>
      <w:r w:rsidRPr="0089476C">
        <w:rPr>
          <w:rFonts w:eastAsia="Calibri" w:cstheme="minorHAnsi"/>
          <w:b/>
          <w:bCs/>
          <w:sz w:val="28"/>
          <w:szCs w:val="28"/>
          <w:rtl/>
          <w:lang w:bidi="ar-IQ"/>
        </w:rPr>
        <w:t>5 : تحليل العائد والمخاطرة للأسهم لعينة من المصارف التجارية العراقية الخاصة لسنة  2019.</w:t>
      </w:r>
      <w:r w:rsidRPr="0089476C">
        <w:rPr>
          <w:rFonts w:eastAsia="Calibri" w:cstheme="minorHAnsi"/>
          <w:sz w:val="28"/>
          <w:szCs w:val="28"/>
          <w:rtl/>
          <w:lang w:bidi="ar-IQ"/>
        </w:rPr>
        <w:t xml:space="preserve">سوف يتم عرض النتائج وبشكل مختصر لكي يشمل جميع المصارف ضمن عينة الدراسة حيث يتضمن هذا الجدول تحليل العائد والانحراف المعياري ومعامل بيتا للمصارف المدرجة في سوق العراق للأوراق المالية </w:t>
      </w:r>
    </w:p>
    <w:p w:rsidR="002A00BC" w:rsidRPr="008A277C" w:rsidRDefault="002A00BC" w:rsidP="002A00BC">
      <w:pPr>
        <w:bidi/>
        <w:spacing w:after="0" w:line="240" w:lineRule="auto"/>
        <w:jc w:val="center"/>
        <w:rPr>
          <w:rFonts w:asciiTheme="majorBidi" w:eastAsia="Calibri" w:hAnsiTheme="majorBidi" w:cstheme="majorBidi"/>
          <w:b/>
          <w:bCs/>
          <w:rtl/>
          <w:lang w:bidi="ar-IQ"/>
        </w:rPr>
      </w:pPr>
      <w:r w:rsidRPr="008A277C">
        <w:rPr>
          <w:rFonts w:asciiTheme="majorBidi" w:eastAsia="Calibri" w:hAnsiTheme="majorBidi" w:cstheme="majorBidi"/>
          <w:b/>
          <w:bCs/>
          <w:rtl/>
          <w:lang w:bidi="ar-IQ"/>
        </w:rPr>
        <w:t>جدول رقم (7) تحليل العائد والمخاطرة للأسهم لعينة من المصارف التجارية العراقية الخاصة للسنة  2019</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244"/>
        <w:gridCol w:w="1770"/>
        <w:gridCol w:w="1732"/>
        <w:gridCol w:w="1933"/>
        <w:gridCol w:w="1462"/>
      </w:tblGrid>
      <w:tr w:rsidR="002A00BC" w:rsidRPr="00021C78" w:rsidTr="00021C78">
        <w:trPr>
          <w:trHeight w:val="196"/>
          <w:jc w:val="center"/>
        </w:trPr>
        <w:tc>
          <w:tcPr>
            <w:tcW w:w="333"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ت</w:t>
            </w:r>
          </w:p>
        </w:tc>
        <w:tc>
          <w:tcPr>
            <w:tcW w:w="713"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 المالي</w:t>
            </w:r>
          </w:p>
        </w:tc>
        <w:tc>
          <w:tcPr>
            <w:tcW w:w="1015"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المصرف</w:t>
            </w:r>
          </w:p>
        </w:tc>
        <w:tc>
          <w:tcPr>
            <w:tcW w:w="993"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عائد السوق       (</w:t>
            </w:r>
            <w:r w:rsidRPr="00021C78">
              <w:rPr>
                <w:rFonts w:asciiTheme="majorBidi" w:eastAsia="Calibri" w:hAnsiTheme="majorBidi" w:cstheme="majorBidi"/>
                <w:b/>
                <w:bCs/>
                <w:sz w:val="18"/>
                <w:szCs w:val="18"/>
                <w:lang w:bidi="ar-IQ"/>
              </w:rPr>
              <w:t>RI</w:t>
            </w:r>
            <w:r w:rsidRPr="00021C78">
              <w:rPr>
                <w:rFonts w:asciiTheme="majorBidi" w:eastAsia="Calibri" w:hAnsiTheme="majorBidi" w:cstheme="majorBidi"/>
                <w:b/>
                <w:bCs/>
                <w:sz w:val="18"/>
                <w:szCs w:val="18"/>
                <w:rtl/>
                <w:lang w:bidi="ar-IQ"/>
              </w:rPr>
              <w:t>)</w:t>
            </w:r>
          </w:p>
        </w:tc>
        <w:tc>
          <w:tcPr>
            <w:tcW w:w="1108"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الانحراف المعياري</w:t>
            </w:r>
            <w:r w:rsidRPr="00021C78">
              <w:rPr>
                <w:rFonts w:asciiTheme="majorBidi" w:eastAsia="Calibri" w:hAnsiTheme="majorBidi" w:cstheme="majorBidi"/>
                <w:b/>
                <w:bCs/>
                <w:sz w:val="18"/>
                <w:szCs w:val="18"/>
                <w:lang w:bidi="ar-IQ"/>
              </w:rPr>
              <w:tab/>
            </w:r>
            <w:proofErr w:type="spellStart"/>
            <w:r w:rsidRPr="00021C78">
              <w:rPr>
                <w:rFonts w:asciiTheme="majorBidi" w:eastAsia="Calibri" w:hAnsiTheme="majorBidi" w:cstheme="majorBidi"/>
                <w:b/>
                <w:bCs/>
                <w:sz w:val="18"/>
                <w:szCs w:val="18"/>
                <w:lang w:bidi="ar-IQ"/>
              </w:rPr>
              <w:t>s.d</w:t>
            </w:r>
            <w:proofErr w:type="spellEnd"/>
            <w:r w:rsidRPr="00021C78">
              <w:rPr>
                <w:rFonts w:asciiTheme="majorBidi" w:eastAsia="Calibri" w:hAnsiTheme="majorBidi" w:cstheme="majorBidi"/>
                <w:b/>
                <w:bCs/>
                <w:sz w:val="18"/>
                <w:szCs w:val="18"/>
                <w:lang w:bidi="ar-IQ"/>
              </w:rPr>
              <w:t>)</w:t>
            </w:r>
            <w:r w:rsidRPr="00021C78">
              <w:rPr>
                <w:rFonts w:asciiTheme="majorBidi" w:eastAsia="Calibri" w:hAnsiTheme="majorBidi" w:cstheme="majorBidi"/>
                <w:b/>
                <w:bCs/>
                <w:sz w:val="18"/>
                <w:szCs w:val="18"/>
                <w:rtl/>
                <w:lang w:bidi="ar-IQ"/>
              </w:rPr>
              <w:t>)</w:t>
            </w:r>
          </w:p>
        </w:tc>
        <w:tc>
          <w:tcPr>
            <w:tcW w:w="838" w:type="pct"/>
            <w:shd w:val="clear" w:color="auto" w:fill="8DB3E2"/>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بيتا</w:t>
            </w: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Sys)</w:t>
            </w:r>
            <w:r w:rsidRPr="00021C78">
              <w:rPr>
                <w:rFonts w:asciiTheme="majorBidi" w:eastAsia="Calibri" w:hAnsiTheme="majorBidi" w:cstheme="majorBidi"/>
                <w:b/>
                <w:bCs/>
                <w:sz w:val="18"/>
                <w:szCs w:val="18"/>
                <w:rtl/>
                <w:lang w:bidi="ar-IQ"/>
              </w:rPr>
              <w:t>)</w:t>
            </w:r>
          </w:p>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71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السوق</w:t>
            </w: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-0.00228918</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lang w:bidi="ar-IQ"/>
              </w:rPr>
              <w:t>0.0304354</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w:t>
            </w:r>
          </w:p>
        </w:tc>
        <w:tc>
          <w:tcPr>
            <w:tcW w:w="713" w:type="pct"/>
            <w:vMerge w:val="restar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الـقــطــاع</w:t>
            </w: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المــصرفــي</w:t>
            </w: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lang w:bidi="ar-IQ"/>
              </w:rPr>
              <w:t xml:space="preserve">المصرف </w:t>
            </w:r>
            <w:r w:rsidRPr="00021C78">
              <w:rPr>
                <w:rFonts w:asciiTheme="majorBidi" w:eastAsia="Calibri" w:hAnsiTheme="majorBidi" w:cstheme="majorBidi"/>
                <w:b/>
                <w:bCs/>
                <w:sz w:val="18"/>
                <w:szCs w:val="18"/>
                <w:rtl/>
              </w:rPr>
              <w:t>المتحد</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-0.01419</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0.179286</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-0.2451496</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2</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اشور</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0.053396</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0.356074</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-0.3865472</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3</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بابل</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0.570127</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0.1753591</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16.737229</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4</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المصرف الاهلي العراقي</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0.062261</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0.17249091</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2.0893426</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5</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المصرف التجاري العراقي</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-0.00044</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0.0545218</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1.1968049</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6</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الموصل</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0.002404</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0.0726627</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0.1139759</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7</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بغداد</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0.017498</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0.203026</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5.1637814</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8</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الشرق الاوسط</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-0.01964</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0.0643636</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0.2471104</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9</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الخليج</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-0.02383</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0.052315</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0.5902918</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10</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الاستثمار العراقي</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0.008234</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0.165224</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4.0946756</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11</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كوردستان</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0.00037</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0.049786</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0.1978546</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12</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المصرف اسلامي</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0.001184</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0.05091664</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0.7613179</w:t>
            </w:r>
          </w:p>
        </w:tc>
      </w:tr>
      <w:tr w:rsidR="002A00BC" w:rsidRPr="00021C78" w:rsidTr="00021C78">
        <w:trPr>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13</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المنصور</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0.029445</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0.255809</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0.0373655</w:t>
            </w:r>
          </w:p>
        </w:tc>
      </w:tr>
      <w:tr w:rsidR="002A00BC" w:rsidRPr="00021C78" w:rsidTr="00021C78">
        <w:trPr>
          <w:trHeight w:val="327"/>
          <w:jc w:val="center"/>
        </w:trPr>
        <w:tc>
          <w:tcPr>
            <w:tcW w:w="333"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r w:rsidRPr="00021C78">
              <w:rPr>
                <w:rFonts w:asciiTheme="majorBidi" w:eastAsia="Calibri" w:hAnsiTheme="majorBidi" w:cstheme="majorBidi"/>
                <w:b/>
                <w:bCs/>
                <w:sz w:val="18"/>
                <w:szCs w:val="18"/>
                <w:rtl/>
                <w:lang w:bidi="ar-IQ"/>
              </w:rPr>
              <w:t>14</w:t>
            </w:r>
          </w:p>
        </w:tc>
        <w:tc>
          <w:tcPr>
            <w:tcW w:w="713" w:type="pct"/>
            <w:vMerge/>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rtl/>
                <w:lang w:bidi="ar-IQ"/>
              </w:rPr>
            </w:pPr>
          </w:p>
        </w:tc>
        <w:tc>
          <w:tcPr>
            <w:tcW w:w="1015" w:type="pct"/>
            <w:shd w:val="clear" w:color="auto" w:fill="DBE5F1"/>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rtl/>
              </w:rPr>
              <w:t>مصرف سومر التجاري</w:t>
            </w:r>
          </w:p>
        </w:tc>
        <w:tc>
          <w:tcPr>
            <w:tcW w:w="993"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-0.04465</w:t>
            </w:r>
          </w:p>
        </w:tc>
        <w:tc>
          <w:tcPr>
            <w:tcW w:w="110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0.05677661</w:t>
            </w:r>
          </w:p>
        </w:tc>
        <w:tc>
          <w:tcPr>
            <w:tcW w:w="838" w:type="pct"/>
            <w:shd w:val="clear" w:color="auto" w:fill="F2DBDB"/>
            <w:vAlign w:val="center"/>
          </w:tcPr>
          <w:p w:rsidR="002A00BC" w:rsidRPr="00021C78" w:rsidRDefault="002A00BC" w:rsidP="00021C78">
            <w:pPr>
              <w:bidi/>
              <w:spacing w:after="0" w:line="240" w:lineRule="auto"/>
              <w:jc w:val="center"/>
              <w:rPr>
                <w:rFonts w:asciiTheme="majorBidi" w:eastAsia="Calibri" w:hAnsiTheme="majorBidi" w:cstheme="majorBidi"/>
                <w:b/>
                <w:bCs/>
                <w:sz w:val="18"/>
                <w:szCs w:val="18"/>
                <w:lang w:bidi="ar-IQ"/>
              </w:rPr>
            </w:pPr>
            <w:r w:rsidRPr="00021C78">
              <w:rPr>
                <w:rFonts w:asciiTheme="majorBidi" w:eastAsia="Calibri" w:hAnsiTheme="majorBidi" w:cstheme="majorBidi"/>
                <w:b/>
                <w:bCs/>
                <w:sz w:val="18"/>
                <w:szCs w:val="18"/>
                <w:lang w:bidi="ar-IQ"/>
              </w:rPr>
              <w:t>0.5902697</w:t>
            </w:r>
          </w:p>
        </w:tc>
      </w:tr>
    </w:tbl>
    <w:p w:rsidR="002A00BC" w:rsidRPr="008A277C" w:rsidRDefault="002A00BC" w:rsidP="002A00BC">
      <w:pPr>
        <w:bidi/>
        <w:spacing w:after="0" w:line="240" w:lineRule="auto"/>
        <w:rPr>
          <w:rFonts w:asciiTheme="majorBidi" w:eastAsia="Calibri" w:hAnsiTheme="majorBidi" w:cstheme="majorBidi"/>
          <w:b/>
          <w:bCs/>
          <w:rtl/>
          <w:lang w:bidi="ar-IQ"/>
        </w:rPr>
      </w:pPr>
      <w:r w:rsidRPr="008A277C">
        <w:rPr>
          <w:rFonts w:asciiTheme="majorBidi" w:eastAsia="Calibri" w:hAnsiTheme="majorBidi" w:cstheme="majorBidi"/>
          <w:b/>
          <w:bCs/>
          <w:rtl/>
          <w:lang w:bidi="ar-IQ"/>
        </w:rPr>
        <w:t>اعداد  الباحث بالاعتماد على تقارير سوق العراق للأوراق المالية للسنوات اعلاه</w:t>
      </w:r>
    </w:p>
    <w:p w:rsidR="002A00BC" w:rsidRPr="0089476C" w:rsidRDefault="002A00BC" w:rsidP="00F33E7A">
      <w:pPr>
        <w:bidi/>
        <w:spacing w:after="0" w:line="240" w:lineRule="auto"/>
        <w:jc w:val="lowKashida"/>
        <w:rPr>
          <w:rFonts w:eastAsia="Calibri" w:cstheme="minorHAnsi"/>
          <w:b/>
          <w:bCs/>
          <w:sz w:val="28"/>
          <w:szCs w:val="28"/>
          <w:rtl/>
          <w:lang w:bidi="ar-IQ"/>
        </w:rPr>
      </w:pPr>
      <w:r w:rsidRPr="0089476C">
        <w:rPr>
          <w:rFonts w:eastAsia="Calibri" w:cstheme="minorHAnsi"/>
          <w:sz w:val="28"/>
          <w:szCs w:val="28"/>
          <w:rtl/>
          <w:lang w:bidi="ar-IQ"/>
        </w:rPr>
        <w:t>يتبين من الجدول اعلاه رقم (7)</w:t>
      </w:r>
      <w:r w:rsidRPr="0089476C">
        <w:rPr>
          <w:rFonts w:eastAsia="Calibri" w:cstheme="minorHAnsi"/>
          <w:b/>
          <w:bCs/>
          <w:sz w:val="28"/>
          <w:szCs w:val="28"/>
          <w:rtl/>
          <w:lang w:bidi="ar-IQ"/>
        </w:rPr>
        <w:t xml:space="preserve"> </w:t>
      </w:r>
      <w:r w:rsidRPr="0089476C">
        <w:rPr>
          <w:rFonts w:eastAsia="Calibri" w:cstheme="minorHAnsi"/>
          <w:sz w:val="28"/>
          <w:szCs w:val="28"/>
          <w:rtl/>
          <w:lang w:bidi="ar-IQ"/>
        </w:rPr>
        <w:t>أن مصرف بابل ذات اعلى عائد متحقق من بين المصارف ضمن عينة البحث بقيمة (</w:t>
      </w:r>
      <w:r w:rsidRPr="0089476C">
        <w:rPr>
          <w:rFonts w:eastAsia="Calibri" w:cstheme="minorHAnsi"/>
          <w:b/>
          <w:bCs/>
          <w:sz w:val="28"/>
          <w:szCs w:val="28"/>
          <w:lang w:bidi="ar-IQ"/>
        </w:rPr>
        <w:t>0.5701</w:t>
      </w:r>
      <w:r w:rsidRPr="0089476C">
        <w:rPr>
          <w:rFonts w:eastAsia="Calibri" w:cstheme="minorHAnsi"/>
          <w:sz w:val="28"/>
          <w:szCs w:val="28"/>
          <w:rtl/>
          <w:lang w:bidi="ar-IQ"/>
        </w:rPr>
        <w:t xml:space="preserve">) لسنة </w:t>
      </w:r>
      <w:r w:rsidRPr="0089476C">
        <w:rPr>
          <w:rFonts w:eastAsia="Calibri" w:cstheme="minorHAnsi"/>
          <w:sz w:val="28"/>
          <w:szCs w:val="28"/>
          <w:lang w:bidi="ar-IQ"/>
        </w:rPr>
        <w:t>2019</w:t>
      </w:r>
      <w:r w:rsidRPr="0089476C">
        <w:rPr>
          <w:rFonts w:eastAsia="Calibri" w:cstheme="minorHAnsi"/>
          <w:sz w:val="28"/>
          <w:szCs w:val="28"/>
          <w:rtl/>
          <w:lang w:bidi="ar-IQ"/>
        </w:rPr>
        <w:t xml:space="preserve"> في سوق العراق للأوراق المالية وهذا يدل على ارتفاع مستوى النشاط المالي والاستثماري للمصرف وتحقيق الارباح والايرادات خلال العام ذاته وهذا يعد عامل جذب للمستثمرين في سوق العراق للأوراق المالية, وكان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سومر محققاً ادنى عائد ضمن مصارف العينة  بلغ بنسبة (</w:t>
      </w:r>
      <w:r w:rsidRPr="0089476C">
        <w:rPr>
          <w:rFonts w:eastAsia="Calibri" w:cstheme="minorHAnsi"/>
          <w:b/>
          <w:bCs/>
          <w:sz w:val="28"/>
          <w:szCs w:val="28"/>
          <w:lang w:bidi="ar-IQ"/>
        </w:rPr>
        <w:t>-0.04465</w:t>
      </w:r>
      <w:r w:rsidRPr="0089476C">
        <w:rPr>
          <w:rFonts w:eastAsia="Calibri" w:cstheme="minorHAnsi"/>
          <w:sz w:val="28"/>
          <w:szCs w:val="28"/>
          <w:rtl/>
          <w:lang w:bidi="ar-IQ"/>
        </w:rPr>
        <w:t xml:space="preserve">) وهذا يعبر عن انخفاض حجم التداول في اسهم </w:t>
      </w:r>
      <w:r w:rsidRPr="005122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وتراجع المستثمرين عن شراء اسهم </w:t>
      </w:r>
      <w:r w:rsidRPr="005122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سومر, أما الانحراف المعياري فقد بلغ اعلى قيمة لدى </w:t>
      </w:r>
      <w:r w:rsidRPr="00F33E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المتحد (</w:t>
      </w:r>
      <w:r w:rsidRPr="0089476C">
        <w:rPr>
          <w:rFonts w:eastAsia="Calibri" w:cstheme="minorHAnsi"/>
          <w:b/>
          <w:bCs/>
          <w:sz w:val="28"/>
          <w:szCs w:val="28"/>
          <w:lang w:bidi="ar-IQ"/>
        </w:rPr>
        <w:t>0.179286</w:t>
      </w:r>
      <w:r w:rsidRPr="0089476C">
        <w:rPr>
          <w:rFonts w:eastAsia="Calibri" w:cstheme="minorHAnsi"/>
          <w:sz w:val="28"/>
          <w:szCs w:val="28"/>
          <w:rtl/>
          <w:lang w:bidi="ar-IQ"/>
        </w:rPr>
        <w:t xml:space="preserve">)وهذا يعبر عن ارتفاع المخاطرة الكلية التي يواجها </w:t>
      </w:r>
      <w:r w:rsidRPr="00F33E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قياساً بالانحراف المعياري للسوق الذي بلغ (</w:t>
      </w:r>
      <w:r w:rsidRPr="0089476C">
        <w:rPr>
          <w:rFonts w:eastAsia="Calibri" w:cstheme="minorHAnsi"/>
          <w:b/>
          <w:bCs/>
          <w:sz w:val="28"/>
          <w:szCs w:val="28"/>
          <w:lang w:bidi="ar-IQ"/>
        </w:rPr>
        <w:t>0.03043</w:t>
      </w:r>
      <w:r w:rsidRPr="0089476C">
        <w:rPr>
          <w:rFonts w:eastAsia="Calibri" w:cstheme="minorHAnsi"/>
          <w:sz w:val="28"/>
          <w:szCs w:val="28"/>
          <w:rtl/>
          <w:lang w:bidi="ar-IQ"/>
        </w:rPr>
        <w:t xml:space="preserve">), أما الانحراف </w:t>
      </w:r>
      <w:r w:rsidRPr="0089476C">
        <w:rPr>
          <w:rFonts w:eastAsia="Calibri" w:cstheme="minorHAnsi"/>
          <w:sz w:val="28"/>
          <w:szCs w:val="28"/>
          <w:rtl/>
          <w:lang w:bidi="ar-IQ"/>
        </w:rPr>
        <w:lastRenderedPageBreak/>
        <w:t xml:space="preserve">المعياري الادنى فقد كان لدى </w:t>
      </w:r>
      <w:r w:rsidRPr="001C0909">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كوردستان التجاري بلغ (</w:t>
      </w:r>
      <w:r w:rsidRPr="0089476C">
        <w:rPr>
          <w:rFonts w:eastAsia="Calibri" w:cstheme="minorHAnsi"/>
          <w:b/>
          <w:bCs/>
          <w:sz w:val="28"/>
          <w:szCs w:val="28"/>
          <w:lang w:bidi="ar-IQ"/>
        </w:rPr>
        <w:t>0.049786</w:t>
      </w:r>
      <w:r w:rsidRPr="0089476C">
        <w:rPr>
          <w:rFonts w:eastAsia="Calibri" w:cstheme="minorHAnsi"/>
          <w:sz w:val="28"/>
          <w:szCs w:val="28"/>
          <w:rtl/>
          <w:lang w:bidi="ar-IQ"/>
        </w:rPr>
        <w:t>) وهذا يدل على انخفاض المخاطر الكلية التي يواجه</w:t>
      </w:r>
      <w:r w:rsidR="00B87080">
        <w:rPr>
          <w:rFonts w:eastAsia="Calibri" w:cstheme="minorHAnsi" w:hint="cs"/>
          <w:sz w:val="28"/>
          <w:szCs w:val="28"/>
          <w:rtl/>
          <w:lang w:bidi="ar-IQ"/>
        </w:rPr>
        <w:t>ه</w:t>
      </w:r>
      <w:bookmarkStart w:id="1" w:name="_GoBack"/>
      <w:bookmarkEnd w:id="1"/>
      <w:r w:rsidRPr="0089476C">
        <w:rPr>
          <w:rFonts w:eastAsia="Calibri" w:cstheme="minorHAnsi"/>
          <w:sz w:val="28"/>
          <w:szCs w:val="28"/>
          <w:rtl/>
          <w:lang w:bidi="ar-IQ"/>
        </w:rPr>
        <w:t xml:space="preserve">ا </w:t>
      </w:r>
      <w:r w:rsidRPr="00F33E7A">
        <w:rPr>
          <w:rFonts w:asciiTheme="majorBidi" w:eastAsia="Calibri" w:hAnsiTheme="majorBidi" w:cstheme="majorBidi"/>
          <w:sz w:val="28"/>
          <w:szCs w:val="28"/>
          <w:rtl/>
          <w:lang w:bidi="ar-IQ"/>
        </w:rPr>
        <w:t>المصرف</w:t>
      </w:r>
      <w:r w:rsidRPr="0089476C">
        <w:rPr>
          <w:rFonts w:eastAsia="Calibri" w:cstheme="minorHAnsi"/>
          <w:sz w:val="28"/>
          <w:szCs w:val="28"/>
          <w:rtl/>
          <w:lang w:bidi="ar-IQ"/>
        </w:rPr>
        <w:t xml:space="preserve"> بالمقارنة مع الانحراف المعياري للسوق(</w:t>
      </w:r>
      <w:r w:rsidRPr="0089476C">
        <w:rPr>
          <w:rFonts w:eastAsia="Calibri" w:cstheme="minorHAnsi"/>
          <w:b/>
          <w:bCs/>
          <w:sz w:val="28"/>
          <w:szCs w:val="28"/>
          <w:lang w:bidi="ar-IQ"/>
        </w:rPr>
        <w:t>0.03043</w:t>
      </w:r>
      <w:r w:rsidRPr="0089476C">
        <w:rPr>
          <w:rFonts w:eastAsia="Calibri" w:cstheme="minorHAnsi"/>
          <w:sz w:val="28"/>
          <w:szCs w:val="28"/>
          <w:rtl/>
          <w:lang w:bidi="ar-IQ"/>
        </w:rPr>
        <w:t>) نجد ان الانحراف المعياري لسوق العراق للأوراق المالية اكثر مخاطرة من المصرف, أما بيتا السهم فقد بلغت اعلى نسبة في بابل التجاري بلغت بنسبة (</w:t>
      </w:r>
      <w:r w:rsidRPr="0089476C">
        <w:rPr>
          <w:rFonts w:eastAsia="Calibri" w:cstheme="minorHAnsi"/>
          <w:b/>
          <w:bCs/>
          <w:sz w:val="28"/>
          <w:szCs w:val="28"/>
          <w:lang w:bidi="ar-IQ"/>
        </w:rPr>
        <w:t>16.737</w:t>
      </w:r>
      <w:r w:rsidRPr="0089476C">
        <w:rPr>
          <w:rFonts w:eastAsia="Calibri" w:cstheme="minorHAnsi"/>
          <w:sz w:val="28"/>
          <w:szCs w:val="28"/>
          <w:rtl/>
          <w:lang w:bidi="ar-IQ"/>
        </w:rPr>
        <w:t>) من بين مصارف عينة الدراسة وهذا يعبر ان حركة سهم المصرف اكثر تقلباً واقل استقرار من حركة تداول سوق العراق, أما ادنى نسبة فقد بلغت لدى مصرف اشور التجاري بلغت (</w:t>
      </w:r>
      <w:r w:rsidRPr="0089476C">
        <w:rPr>
          <w:rFonts w:eastAsia="Calibri" w:cstheme="minorHAnsi"/>
          <w:b/>
          <w:bCs/>
          <w:sz w:val="28"/>
          <w:szCs w:val="28"/>
          <w:lang w:bidi="ar-IQ"/>
        </w:rPr>
        <w:t>-0.3865</w:t>
      </w:r>
      <w:r w:rsidRPr="0089476C">
        <w:rPr>
          <w:rFonts w:eastAsia="Calibri" w:cstheme="minorHAnsi"/>
          <w:sz w:val="28"/>
          <w:szCs w:val="28"/>
          <w:rtl/>
          <w:lang w:bidi="ar-IQ"/>
        </w:rPr>
        <w:t>) وهذا يدل على ان العلاقة بين حركة سهم المصرف والسوق هي علاقة طردية.</w:t>
      </w:r>
    </w:p>
    <w:p w:rsidR="002A00BC" w:rsidRPr="008A277C" w:rsidRDefault="002A00BC" w:rsidP="002A00BC">
      <w:pPr>
        <w:bidi/>
        <w:spacing w:after="0" w:line="240" w:lineRule="auto"/>
        <w:rPr>
          <w:rFonts w:eastAsia="Calibri" w:cs="Hesham Cortoba"/>
          <w:sz w:val="28"/>
          <w:szCs w:val="28"/>
          <w:rtl/>
          <w:lang w:bidi="ar-IQ"/>
        </w:rPr>
      </w:pPr>
      <w:r w:rsidRPr="008A277C">
        <w:rPr>
          <w:rFonts w:eastAsia="Calibri" w:cs="Hesham Cortoba"/>
          <w:sz w:val="28"/>
          <w:szCs w:val="28"/>
          <w:rtl/>
          <w:lang w:bidi="ar-IQ"/>
        </w:rPr>
        <w:t>المبحث الرابع : الاستنتاجات والتوصيات</w:t>
      </w:r>
    </w:p>
    <w:p w:rsidR="002A00BC" w:rsidRPr="008A277C" w:rsidRDefault="002A00BC" w:rsidP="002A00BC">
      <w:pPr>
        <w:bidi/>
        <w:spacing w:after="0" w:line="240" w:lineRule="auto"/>
        <w:rPr>
          <w:rFonts w:eastAsia="Calibri" w:cs="Hesham Cortoba"/>
          <w:sz w:val="28"/>
          <w:szCs w:val="28"/>
          <w:rtl/>
          <w:lang w:bidi="ar-IQ"/>
        </w:rPr>
      </w:pPr>
      <w:r w:rsidRPr="008A277C">
        <w:rPr>
          <w:rFonts w:eastAsia="Calibri" w:cs="Hesham Cortoba"/>
          <w:sz w:val="28"/>
          <w:szCs w:val="28"/>
          <w:rtl/>
          <w:lang w:bidi="ar-IQ"/>
        </w:rPr>
        <w:t>أولاً : الاستنتاجات</w:t>
      </w:r>
    </w:p>
    <w:p w:rsidR="002A00BC" w:rsidRPr="0089476C" w:rsidRDefault="002A00BC" w:rsidP="00F33E7A">
      <w:pPr>
        <w:bidi/>
        <w:spacing w:after="0" w:line="240" w:lineRule="auto"/>
        <w:jc w:val="lowKashida"/>
        <w:rPr>
          <w:rFonts w:cstheme="minorHAnsi"/>
          <w:sz w:val="28"/>
          <w:szCs w:val="28"/>
          <w:rtl/>
          <w:lang w:bidi="ar-IQ"/>
        </w:rPr>
      </w:pPr>
      <w:r w:rsidRPr="0089476C">
        <w:rPr>
          <w:rFonts w:cstheme="minorHAnsi"/>
          <w:sz w:val="28"/>
          <w:szCs w:val="28"/>
          <w:rtl/>
          <w:lang w:bidi="ar-IQ"/>
        </w:rPr>
        <w:t>1 . تواجه المصارف التجارية الخاصة معوقات في تكوين المحافظ الاستثمارية في الشكل الذي يحقق اعظم عائد وبأقل مخاطر بالشكل الذي يحقق طموح المستثمرين.</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2 . تذبذب متوسط العائد المتحقق لأسهم المصارف المدرجة في سوق العراق للأوراق المالية خلال مدة البحث من 2015لغاية 2019 لذلك نجد ان </w:t>
      </w:r>
      <w:r w:rsidRPr="00F33E7A">
        <w:rPr>
          <w:rFonts w:asciiTheme="majorBidi" w:eastAsia="Calibri" w:hAnsiTheme="majorBidi" w:cstheme="majorBidi"/>
          <w:sz w:val="28"/>
          <w:szCs w:val="28"/>
          <w:rtl/>
          <w:lang w:bidi="ar-IQ"/>
        </w:rPr>
        <w:t>مصرف</w:t>
      </w:r>
      <w:r w:rsidRPr="0089476C">
        <w:rPr>
          <w:rFonts w:eastAsia="Calibri" w:cstheme="minorHAnsi"/>
          <w:sz w:val="28"/>
          <w:szCs w:val="28"/>
          <w:rtl/>
          <w:lang w:bidi="ar-IQ"/>
        </w:rPr>
        <w:t xml:space="preserve"> </w:t>
      </w:r>
      <w:r w:rsidRPr="0089476C">
        <w:rPr>
          <w:rFonts w:eastAsia="Calibri" w:cstheme="minorHAnsi"/>
          <w:sz w:val="28"/>
          <w:szCs w:val="28"/>
          <w:rtl/>
        </w:rPr>
        <w:t xml:space="preserve">ما </w:t>
      </w:r>
      <w:r w:rsidRPr="0089476C">
        <w:rPr>
          <w:rFonts w:eastAsia="Calibri" w:cstheme="minorHAnsi"/>
          <w:sz w:val="28"/>
          <w:szCs w:val="28"/>
          <w:rtl/>
          <w:lang w:bidi="ar-IQ"/>
        </w:rPr>
        <w:t xml:space="preserve">من مصارف العينة يحقق اعلى عائد في سنة ما وعائد مختلف في سنة اخرى.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3 . تذبذب مستويات المخاطر المصاحبة للعائد لمختلف مصارف العينة في كل سنة خلال المدة من 2015 الى 2019 ففي كل سنة نلاحظ مصرف ما يواجه مستوى مخاطر مختلفة عن مصرف اخر في السنة الاخرى.</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4 . يتذبذب متوسط العائد المتحقق للسهم لسوق العراق للأوراق المالية بالارتفاع والانخفاض خلال مدة البحث من 2015 الى 2019 وهذا مؤشر سلبي يدل على عدم استقرار سوق العراق للأوراق المالية </w:t>
      </w:r>
    </w:p>
    <w:p w:rsidR="002A00BC" w:rsidRPr="008A277C" w:rsidRDefault="002A00BC" w:rsidP="00021C78">
      <w:pPr>
        <w:bidi/>
        <w:spacing w:after="0" w:line="240" w:lineRule="auto"/>
        <w:jc w:val="lowKashida"/>
        <w:rPr>
          <w:rFonts w:eastAsia="Calibri" w:cs="Hesham Cortoba"/>
          <w:sz w:val="28"/>
          <w:szCs w:val="28"/>
          <w:rtl/>
          <w:lang w:bidi="ar-IQ"/>
        </w:rPr>
      </w:pPr>
      <w:r w:rsidRPr="008A277C">
        <w:rPr>
          <w:rFonts w:eastAsia="Calibri" w:cs="Hesham Cortoba"/>
          <w:sz w:val="28"/>
          <w:szCs w:val="28"/>
          <w:rtl/>
          <w:lang w:bidi="ar-IQ"/>
        </w:rPr>
        <w:t xml:space="preserve">ثانياً : التوصيات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1 . ينبغي على البنك المركزي  اصدار قوانين </w:t>
      </w:r>
      <w:r w:rsidRPr="00F33E7A">
        <w:rPr>
          <w:rFonts w:asciiTheme="majorBidi" w:eastAsia="Calibri" w:hAnsiTheme="majorBidi" w:cstheme="majorBidi"/>
          <w:sz w:val="28"/>
          <w:szCs w:val="28"/>
          <w:rtl/>
          <w:lang w:bidi="ar-IQ"/>
        </w:rPr>
        <w:t>وتشريعات</w:t>
      </w:r>
      <w:r w:rsidRPr="0089476C">
        <w:rPr>
          <w:rFonts w:eastAsia="Calibri" w:cstheme="minorHAnsi"/>
          <w:sz w:val="28"/>
          <w:szCs w:val="28"/>
          <w:rtl/>
          <w:lang w:bidi="ar-IQ"/>
        </w:rPr>
        <w:t xml:space="preserve"> جديدة تعمل على ازالة المعوقات امام المصارف التجارية في المجال الاستثماري لتكوين المحفظة الاستثمارية بالشكل الذي يجذب المستثمرين في السوق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2 . يجب توجيه المصارف التجارية المدرجة في سوق العراق للأوراق المالية حول تفعيل قدراتها وامكانيتها المالية والاستثمارية من اجل الدخول في محفظة استثمارية تحقق اعلى عائد ممكن وادنى مخاطرة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3 . توعية وتثقيف المستثمرين في سوق العراق للأوراق المالية من خلال اقامة الدورات والبرامج التطويرية لتأهيل قدراتهم وخبراتهم الاستثمارية .</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4 . ضرورة الالتزام بالقوانين والتشريعات الخاصة بسوق العراق لأوراق المالية لضمان دقة العمل الاستثماري مما يولد الثقة لدى المستثمرين الخارجين  وبالتالي زيادة حجم الاستثمار في السوق.</w:t>
      </w:r>
    </w:p>
    <w:p w:rsidR="002A00BC" w:rsidRPr="008A277C" w:rsidRDefault="002A00BC" w:rsidP="00021C78">
      <w:pPr>
        <w:bidi/>
        <w:spacing w:after="0" w:line="240" w:lineRule="auto"/>
        <w:jc w:val="lowKashida"/>
        <w:rPr>
          <w:rFonts w:eastAsia="Calibri" w:cs="Hesham Cortoba"/>
          <w:sz w:val="28"/>
          <w:szCs w:val="28"/>
          <w:rtl/>
          <w:lang w:bidi="ar-IQ"/>
        </w:rPr>
      </w:pPr>
      <w:r w:rsidRPr="008A277C">
        <w:rPr>
          <w:rFonts w:eastAsia="Calibri" w:cs="Hesham Cortoba"/>
          <w:sz w:val="28"/>
          <w:szCs w:val="28"/>
          <w:rtl/>
          <w:lang w:bidi="ar-IQ"/>
        </w:rPr>
        <w:t>المصادر</w:t>
      </w:r>
      <w:r w:rsidRPr="008A277C">
        <w:rPr>
          <w:rFonts w:eastAsia="Calibri" w:cs="Hesham Cortoba" w:hint="cs"/>
          <w:sz w:val="28"/>
          <w:szCs w:val="28"/>
          <w:rtl/>
          <w:lang w:bidi="ar-IQ"/>
        </w:rPr>
        <w:t xml:space="preserve"> </w:t>
      </w:r>
      <w:r w:rsidRPr="008A277C">
        <w:rPr>
          <w:rFonts w:eastAsia="Calibri" w:cs="Hesham Cortoba"/>
          <w:sz w:val="28"/>
          <w:szCs w:val="28"/>
          <w:rtl/>
          <w:lang w:bidi="ar-IQ"/>
        </w:rPr>
        <w:t>والمراجع :</w:t>
      </w:r>
    </w:p>
    <w:p w:rsidR="002A00BC" w:rsidRPr="008A277C" w:rsidRDefault="002A00BC" w:rsidP="00021C78">
      <w:pPr>
        <w:bidi/>
        <w:spacing w:after="0" w:line="240" w:lineRule="auto"/>
        <w:jc w:val="lowKashida"/>
        <w:rPr>
          <w:rFonts w:eastAsia="Calibri" w:cs="Hesham Cortoba"/>
          <w:sz w:val="28"/>
          <w:szCs w:val="28"/>
          <w:rtl/>
          <w:lang w:bidi="ar-IQ"/>
        </w:rPr>
      </w:pPr>
      <w:r w:rsidRPr="008A277C">
        <w:rPr>
          <w:rFonts w:eastAsia="Calibri" w:cs="Hesham Cortoba"/>
          <w:sz w:val="28"/>
          <w:szCs w:val="28"/>
          <w:rtl/>
          <w:lang w:bidi="ar-IQ"/>
        </w:rPr>
        <w:t>اولاً : المصادر العربية</w:t>
      </w:r>
    </w:p>
    <w:p w:rsidR="002A00BC" w:rsidRPr="008A277C" w:rsidRDefault="002A00BC" w:rsidP="00021C78">
      <w:pPr>
        <w:bidi/>
        <w:spacing w:after="0" w:line="240" w:lineRule="auto"/>
        <w:jc w:val="lowKashida"/>
        <w:rPr>
          <w:rFonts w:eastAsia="Calibri" w:cs="Hesham Cortoba"/>
          <w:sz w:val="28"/>
          <w:szCs w:val="28"/>
          <w:rtl/>
          <w:lang w:bidi="ar-IQ"/>
        </w:rPr>
      </w:pPr>
      <w:r w:rsidRPr="008A277C">
        <w:rPr>
          <w:rFonts w:eastAsia="Calibri" w:cs="Hesham Cortoba"/>
          <w:sz w:val="28"/>
          <w:szCs w:val="28"/>
          <w:rtl/>
          <w:lang w:bidi="ar-IQ"/>
        </w:rPr>
        <w:t xml:space="preserve">أ . الكتب </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1.ال شبيب ,دريد كامل, (2009) , " مبادئ الادارة المالية ", دار المناهج </w:t>
      </w:r>
      <w:r w:rsidRPr="001C0909">
        <w:rPr>
          <w:rFonts w:asciiTheme="majorBidi" w:eastAsia="Calibri" w:hAnsiTheme="majorBidi" w:cstheme="majorBidi"/>
          <w:sz w:val="28"/>
          <w:szCs w:val="28"/>
          <w:rtl/>
          <w:lang w:bidi="ar-IQ"/>
        </w:rPr>
        <w:t>للنشر</w:t>
      </w:r>
      <w:r w:rsidRPr="0089476C">
        <w:rPr>
          <w:rFonts w:eastAsia="Calibri" w:cstheme="minorHAnsi"/>
          <w:sz w:val="28"/>
          <w:szCs w:val="28"/>
          <w:rtl/>
          <w:lang w:bidi="ar-IQ"/>
        </w:rPr>
        <w:t xml:space="preserve"> , عمان – </w:t>
      </w:r>
      <w:r w:rsidRPr="0089476C">
        <w:rPr>
          <w:rFonts w:eastAsia="Calibri" w:cstheme="minorHAnsi"/>
          <w:sz w:val="28"/>
          <w:szCs w:val="28"/>
          <w:rtl/>
          <w:lang w:bidi="ar-IQ"/>
        </w:rPr>
        <w:lastRenderedPageBreak/>
        <w:t>الاردن .</w:t>
      </w:r>
    </w:p>
    <w:p w:rsidR="002A00BC" w:rsidRPr="0089476C" w:rsidRDefault="002A00BC" w:rsidP="00021C78">
      <w:pPr>
        <w:bidi/>
        <w:spacing w:after="0" w:line="240" w:lineRule="auto"/>
        <w:ind w:right="-144"/>
        <w:jc w:val="lowKashida"/>
        <w:rPr>
          <w:rFonts w:eastAsia="Calibri" w:cstheme="minorHAnsi"/>
          <w:sz w:val="28"/>
          <w:szCs w:val="28"/>
          <w:rtl/>
          <w:lang w:bidi="ar-IQ"/>
        </w:rPr>
      </w:pPr>
      <w:r w:rsidRPr="0089476C">
        <w:rPr>
          <w:rFonts w:eastAsia="Calibri" w:cstheme="minorHAnsi"/>
          <w:sz w:val="28"/>
          <w:szCs w:val="28"/>
          <w:rtl/>
          <w:lang w:bidi="ar-IQ"/>
        </w:rPr>
        <w:t>2.مطر, محمد , تيم فائز,(2005) ," ادارة المحافظ الاستثمارية " الطبعة الاولى,</w:t>
      </w:r>
      <w:r w:rsidR="00F33E7A">
        <w:rPr>
          <w:rFonts w:eastAsia="Calibri" w:cstheme="minorHAnsi" w:hint="cs"/>
          <w:sz w:val="28"/>
          <w:szCs w:val="28"/>
          <w:rtl/>
          <w:lang w:bidi="ar-IQ"/>
        </w:rPr>
        <w:t xml:space="preserve"> </w:t>
      </w:r>
      <w:r w:rsidRPr="0089476C">
        <w:rPr>
          <w:rFonts w:eastAsia="Calibri" w:cstheme="minorHAnsi"/>
          <w:sz w:val="28"/>
          <w:szCs w:val="28"/>
          <w:rtl/>
          <w:lang w:bidi="ar-IQ"/>
        </w:rPr>
        <w:t xml:space="preserve">دار وائل </w:t>
      </w:r>
      <w:r w:rsidRPr="001C0909">
        <w:rPr>
          <w:rFonts w:asciiTheme="majorBidi" w:eastAsia="Calibri" w:hAnsiTheme="majorBidi" w:cstheme="majorBidi"/>
          <w:sz w:val="28"/>
          <w:szCs w:val="28"/>
          <w:rtl/>
          <w:lang w:bidi="ar-IQ"/>
        </w:rPr>
        <w:t>للنشر</w:t>
      </w:r>
      <w:r w:rsidRPr="0089476C">
        <w:rPr>
          <w:rFonts w:eastAsia="Calibri" w:cstheme="minorHAnsi"/>
          <w:sz w:val="28"/>
          <w:szCs w:val="28"/>
          <w:rtl/>
          <w:lang w:bidi="ar-IQ"/>
        </w:rPr>
        <w:t xml:space="preserve"> والتوزيع ,عمان.</w:t>
      </w:r>
    </w:p>
    <w:p w:rsidR="002A00BC" w:rsidRPr="0089476C" w:rsidRDefault="002A00BC" w:rsidP="00021C78">
      <w:pPr>
        <w:bidi/>
        <w:spacing w:after="0" w:line="240" w:lineRule="auto"/>
        <w:jc w:val="lowKashida"/>
        <w:rPr>
          <w:rFonts w:eastAsia="Calibri" w:cstheme="minorHAnsi"/>
          <w:sz w:val="28"/>
          <w:szCs w:val="28"/>
          <w:lang w:bidi="ar-IQ"/>
        </w:rPr>
      </w:pPr>
      <w:r w:rsidRPr="0089476C">
        <w:rPr>
          <w:rFonts w:eastAsia="Calibri" w:cstheme="minorHAnsi"/>
          <w:sz w:val="28"/>
          <w:szCs w:val="28"/>
          <w:rtl/>
        </w:rPr>
        <w:t>3. مطر ,محمد , (2006) , " ادارة الاستثمارات الاطار النظري والتطبيقات العملية " , الطبعة الرابعة , دار وائل لنشر , عمان ,الاردن.</w:t>
      </w:r>
    </w:p>
    <w:p w:rsidR="002A00BC" w:rsidRPr="0089476C" w:rsidRDefault="002A00BC" w:rsidP="00021C78">
      <w:pPr>
        <w:bidi/>
        <w:spacing w:after="0" w:line="240" w:lineRule="auto"/>
        <w:jc w:val="lowKashida"/>
        <w:rPr>
          <w:rFonts w:eastAsia="Calibri" w:cstheme="minorHAnsi"/>
          <w:sz w:val="28"/>
          <w:szCs w:val="28"/>
          <w:lang w:bidi="ar-IQ"/>
        </w:rPr>
      </w:pPr>
      <w:r w:rsidRPr="0089476C">
        <w:rPr>
          <w:rFonts w:eastAsia="Calibri" w:cstheme="minorHAnsi"/>
          <w:sz w:val="28"/>
          <w:szCs w:val="28"/>
          <w:rtl/>
          <w:lang w:bidi="ar-IQ"/>
        </w:rPr>
        <w:t>4. ناظم محمد نوري, واخرون, (1999 ),"اساسيات الاستثمار العيني والمالي", دار وائل الطباعة والنشر , الاردن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rPr>
        <w:t>5.مفلح محمد, عقيل ,(2009) , " الادارة المالية والتحليل المالي " , الطبعة الاولى , مكتبة المجتمع العربي للنشر والتوزيع , عمان , الاردن .</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6. الحناوي ,محمد صالح, (2002), " تحليل وتقييم الأسهم والسندات ",دار الجامعية للطبع والنشر والتوزيع , الاسكندرية .</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7. مفلح , هزاع , (2019) ," أدارة الاستثمار والمحافظ الاستثمارية " , جامعة حماه , ط 4 , </w:t>
      </w:r>
      <w:r w:rsidRPr="0089476C">
        <w:rPr>
          <w:rFonts w:eastAsia="Calibri" w:cstheme="minorHAnsi"/>
          <w:sz w:val="28"/>
          <w:szCs w:val="28"/>
          <w:lang w:bidi="ar-IQ"/>
        </w:rPr>
        <w:t>http://www.hama-univ.edu</w:t>
      </w:r>
      <w:r w:rsidRPr="0089476C">
        <w:rPr>
          <w:rFonts w:eastAsia="Calibri" w:cstheme="minorHAnsi"/>
          <w:sz w:val="28"/>
          <w:szCs w:val="28"/>
          <w:rtl/>
          <w:lang w:bidi="ar-IQ"/>
        </w:rPr>
        <w:t>.  ( كتاب)</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8. الراوي,</w:t>
      </w:r>
      <w:r w:rsidR="00F33E7A">
        <w:rPr>
          <w:rFonts w:eastAsia="Calibri" w:cstheme="minorHAnsi" w:hint="cs"/>
          <w:sz w:val="28"/>
          <w:szCs w:val="28"/>
          <w:rtl/>
          <w:lang w:bidi="ar-IQ"/>
        </w:rPr>
        <w:t xml:space="preserve"> </w:t>
      </w:r>
      <w:r w:rsidRPr="0089476C">
        <w:rPr>
          <w:rFonts w:eastAsia="Calibri" w:cstheme="minorHAnsi"/>
          <w:sz w:val="28"/>
          <w:szCs w:val="28"/>
          <w:rtl/>
          <w:lang w:bidi="ar-IQ"/>
        </w:rPr>
        <w:t>خالد وهيب ,(2011) ,"ادارة المخاطر المالية , الطبعة الثانية , دار الميسرة للنشر والتوزيع والطباعة</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9. الزبيدي , حمزة محمود , (2004) , " الادارة المالية المتقدمة " , الطبعة الاولى , دار الوراق للنشر والتوزيع , عمان.</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10.المومني, غازي فالح ,(2009) " ادارة المحافظ الاستثمارية الحديثة " , عمان , دار المناهج للنشر والتوزيع. </w:t>
      </w:r>
    </w:p>
    <w:p w:rsidR="002A00BC" w:rsidRPr="0089476C" w:rsidRDefault="002A00BC" w:rsidP="001C0909">
      <w:pPr>
        <w:bidi/>
        <w:spacing w:after="0" w:line="240" w:lineRule="auto"/>
        <w:jc w:val="lowKashida"/>
        <w:rPr>
          <w:rFonts w:eastAsia="Calibri" w:cstheme="minorHAnsi"/>
          <w:sz w:val="28"/>
          <w:szCs w:val="28"/>
          <w:rtl/>
        </w:rPr>
      </w:pPr>
      <w:r w:rsidRPr="0089476C">
        <w:rPr>
          <w:rFonts w:eastAsia="Calibri" w:cstheme="minorHAnsi"/>
          <w:sz w:val="28"/>
          <w:szCs w:val="28"/>
          <w:rtl/>
        </w:rPr>
        <w:t>11. شندي , اديب قاسم ,( 2013) , " الاسواق المالية فرص والمخاطر " , الطبعة الاولى , الميزان للطباعة , العراق .</w:t>
      </w:r>
    </w:p>
    <w:p w:rsidR="002A00BC" w:rsidRPr="008A277C" w:rsidRDefault="002A00BC" w:rsidP="002A00BC">
      <w:pPr>
        <w:bidi/>
        <w:spacing w:after="0" w:line="240" w:lineRule="auto"/>
        <w:rPr>
          <w:rFonts w:eastAsia="Calibri" w:cs="Hesham Cortoba"/>
          <w:sz w:val="28"/>
          <w:szCs w:val="28"/>
          <w:rtl/>
          <w:lang w:bidi="ar-IQ"/>
        </w:rPr>
      </w:pPr>
      <w:r w:rsidRPr="008A277C">
        <w:rPr>
          <w:rFonts w:eastAsia="Calibri" w:cs="Hesham Cortoba"/>
          <w:sz w:val="28"/>
          <w:szCs w:val="28"/>
          <w:rtl/>
          <w:lang w:bidi="ar-IQ"/>
        </w:rPr>
        <w:t xml:space="preserve">ب . الرسائل </w:t>
      </w:r>
      <w:proofErr w:type="spellStart"/>
      <w:r w:rsidRPr="008A277C">
        <w:rPr>
          <w:rFonts w:eastAsia="Calibri" w:cs="Hesham Cortoba"/>
          <w:sz w:val="28"/>
          <w:szCs w:val="28"/>
          <w:rtl/>
          <w:lang w:bidi="ar-IQ"/>
        </w:rPr>
        <w:t>والاطاريح</w:t>
      </w:r>
      <w:proofErr w:type="spellEnd"/>
    </w:p>
    <w:p w:rsidR="002A00BC" w:rsidRPr="0089476C" w:rsidRDefault="002A00BC" w:rsidP="00021C78">
      <w:pPr>
        <w:bidi/>
        <w:spacing w:after="0" w:line="240" w:lineRule="auto"/>
        <w:jc w:val="lowKashida"/>
        <w:rPr>
          <w:rFonts w:eastAsia="Calibri" w:cstheme="minorHAnsi"/>
          <w:sz w:val="28"/>
          <w:szCs w:val="28"/>
          <w:rtl/>
        </w:rPr>
      </w:pPr>
      <w:r w:rsidRPr="0089476C">
        <w:rPr>
          <w:rFonts w:eastAsia="Calibri" w:cstheme="minorHAnsi"/>
          <w:sz w:val="28"/>
          <w:szCs w:val="28"/>
          <w:rtl/>
          <w:lang w:bidi="ar-IQ"/>
        </w:rPr>
        <w:t>1. الربيعي ,ضحى علي حمزة, (2018) " بناء وتقيم اداء المحفظة الاستثمارية المثلى باستخدام بعض الاساليب المالية ", المعهد العالي للدراسات والمحاسبية والمالية, جامعة بغداد .</w:t>
      </w:r>
    </w:p>
    <w:p w:rsidR="002A00BC" w:rsidRPr="0089476C" w:rsidRDefault="002A00BC" w:rsidP="001C0909">
      <w:pPr>
        <w:bidi/>
        <w:spacing w:after="0" w:line="240" w:lineRule="auto"/>
        <w:jc w:val="lowKashida"/>
        <w:rPr>
          <w:rFonts w:eastAsia="Calibri" w:cstheme="minorHAnsi"/>
          <w:sz w:val="28"/>
          <w:szCs w:val="28"/>
        </w:rPr>
      </w:pPr>
      <w:r w:rsidRPr="0089476C">
        <w:rPr>
          <w:rFonts w:eastAsia="Calibri" w:cstheme="minorHAnsi"/>
          <w:sz w:val="28"/>
          <w:szCs w:val="28"/>
          <w:rtl/>
        </w:rPr>
        <w:t>2. الضرب ,حسين عبد الحسن علي , (2017) , " اثر العائد والمخاطرة وقرار الاستثمار في الاداء المالي للمصرف – دراسة تحليلية لعينة من المصارف المدرجة في سوق العراق للأوراق المالية ", رسالة ماجستير , كلية الادارة والاقتصاد, جامعة بغداد. رسالة ماجستير</w:t>
      </w:r>
    </w:p>
    <w:p w:rsidR="002A00BC" w:rsidRPr="0089476C" w:rsidRDefault="002A00BC" w:rsidP="00021C78">
      <w:pPr>
        <w:bidi/>
        <w:spacing w:after="0" w:line="240" w:lineRule="auto"/>
        <w:jc w:val="lowKashida"/>
        <w:rPr>
          <w:rFonts w:eastAsia="Calibri" w:cstheme="minorHAnsi"/>
          <w:sz w:val="28"/>
          <w:szCs w:val="28"/>
        </w:rPr>
      </w:pPr>
      <w:r w:rsidRPr="0089476C">
        <w:rPr>
          <w:rFonts w:eastAsia="Calibri" w:cstheme="minorHAnsi"/>
          <w:sz w:val="28"/>
          <w:szCs w:val="28"/>
          <w:rtl/>
          <w:lang w:bidi="ar-IQ"/>
        </w:rPr>
        <w:t>3. القاضي, لورين ابراهيم, (2016 ) ," أثر كفاءة ادارة المحفظة الاستثمارية على ربحية البنوك التجارية ", جامعة الشرق الاوسط , الاردن .</w:t>
      </w:r>
    </w:p>
    <w:p w:rsidR="002A00BC" w:rsidRPr="0089476C" w:rsidRDefault="002A00BC" w:rsidP="00021C78">
      <w:pPr>
        <w:bidi/>
        <w:spacing w:after="0" w:line="240" w:lineRule="auto"/>
        <w:jc w:val="lowKashida"/>
        <w:rPr>
          <w:rFonts w:eastAsia="Calibri" w:cstheme="minorHAnsi"/>
          <w:sz w:val="28"/>
          <w:szCs w:val="28"/>
          <w:rtl/>
        </w:rPr>
      </w:pPr>
      <w:r w:rsidRPr="0089476C">
        <w:rPr>
          <w:rFonts w:eastAsia="Calibri" w:cstheme="minorHAnsi"/>
          <w:sz w:val="28"/>
          <w:szCs w:val="28"/>
          <w:rtl/>
          <w:lang w:bidi="ar-IQ"/>
        </w:rPr>
        <w:t xml:space="preserve">4. جارالله ,استبرق محمود,(2011) ,"دور هيكل المحفظة الاستثمارية </w:t>
      </w:r>
      <w:r w:rsidRPr="00F33E7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في أدائه المالي", المعهد العالي للدراسات المحاسبية والمالية, جامعة بغداد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5. </w:t>
      </w:r>
      <w:proofErr w:type="spellStart"/>
      <w:r w:rsidRPr="0089476C">
        <w:rPr>
          <w:rFonts w:eastAsia="Calibri" w:cstheme="minorHAnsi"/>
          <w:sz w:val="28"/>
          <w:szCs w:val="28"/>
          <w:rtl/>
          <w:lang w:bidi="ar-IQ"/>
        </w:rPr>
        <w:t>المخلافي</w:t>
      </w:r>
      <w:proofErr w:type="spellEnd"/>
      <w:r w:rsidRPr="0089476C">
        <w:rPr>
          <w:rFonts w:eastAsia="Calibri" w:cstheme="minorHAnsi"/>
          <w:sz w:val="28"/>
          <w:szCs w:val="28"/>
          <w:rtl/>
          <w:lang w:bidi="ar-IQ"/>
        </w:rPr>
        <w:t xml:space="preserve"> ,عبد العزيز محمد احمد, , (2004) , " تحليل كفاية رأس المال </w:t>
      </w:r>
      <w:r w:rsidRPr="00F33E7A">
        <w:rPr>
          <w:rFonts w:asciiTheme="majorBidi" w:eastAsia="Calibri" w:hAnsiTheme="majorBidi" w:cstheme="majorBidi"/>
          <w:sz w:val="28"/>
          <w:szCs w:val="28"/>
          <w:rtl/>
          <w:lang w:bidi="ar-IQ"/>
        </w:rPr>
        <w:t>المصرفي</w:t>
      </w:r>
      <w:r w:rsidRPr="0089476C">
        <w:rPr>
          <w:rFonts w:eastAsia="Calibri" w:cstheme="minorHAnsi"/>
          <w:sz w:val="28"/>
          <w:szCs w:val="28"/>
          <w:rtl/>
          <w:lang w:bidi="ar-IQ"/>
        </w:rPr>
        <w:t xml:space="preserve"> واثره في المخاطرة والعائد على وفق المعايير الدولية " , اطروحة دكتوراه , كلية الادارة والاقتصاد , جامعة بغداد.</w:t>
      </w:r>
    </w:p>
    <w:p w:rsidR="002A00BC" w:rsidRPr="0089476C" w:rsidRDefault="002A00BC" w:rsidP="001C0909">
      <w:pPr>
        <w:bidi/>
        <w:spacing w:after="0" w:line="240" w:lineRule="auto"/>
        <w:jc w:val="lowKashida"/>
        <w:rPr>
          <w:rFonts w:eastAsia="Calibri" w:cstheme="minorHAnsi"/>
          <w:sz w:val="28"/>
          <w:szCs w:val="28"/>
          <w:rtl/>
          <w:lang w:bidi="ar-IQ"/>
        </w:rPr>
      </w:pPr>
      <w:r w:rsidRPr="0089476C">
        <w:rPr>
          <w:rFonts w:eastAsia="Calibri" w:cstheme="minorHAnsi"/>
          <w:sz w:val="28"/>
          <w:szCs w:val="28"/>
          <w:rtl/>
        </w:rPr>
        <w:t>6. كريم ,  احمد عبدالله , (2015) , "اثر دورة التحول النقدي في العائد والمخاطرة –</w:t>
      </w:r>
      <w:r w:rsidR="00F33E7A">
        <w:rPr>
          <w:rFonts w:eastAsia="Calibri" w:cstheme="minorHAnsi" w:hint="cs"/>
          <w:sz w:val="28"/>
          <w:szCs w:val="28"/>
          <w:rtl/>
        </w:rPr>
        <w:t xml:space="preserve"> </w:t>
      </w:r>
      <w:r w:rsidRPr="0089476C">
        <w:rPr>
          <w:rFonts w:eastAsia="Calibri" w:cstheme="minorHAnsi"/>
          <w:sz w:val="28"/>
          <w:szCs w:val="28"/>
          <w:rtl/>
        </w:rPr>
        <w:t xml:space="preserve">دراسة </w:t>
      </w:r>
      <w:r w:rsidRPr="0089476C">
        <w:rPr>
          <w:rFonts w:eastAsia="Calibri" w:cstheme="minorHAnsi"/>
          <w:sz w:val="28"/>
          <w:szCs w:val="28"/>
          <w:rtl/>
        </w:rPr>
        <w:lastRenderedPageBreak/>
        <w:t>تحليلية لعينة من شركات القطاع الصناعي المدرجة في سوق العراق للأوراق المالية للفترة من 2005-2013 ", رسالة ماجستير, كلية الادارة والاقتصاد, جامعة البصرة.</w:t>
      </w:r>
    </w:p>
    <w:p w:rsidR="002A00BC" w:rsidRPr="0089476C" w:rsidRDefault="002A00BC" w:rsidP="00F33E7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7. الجنابي,</w:t>
      </w:r>
      <w:r w:rsidR="00F33E7A">
        <w:rPr>
          <w:rFonts w:eastAsia="Calibri" w:cstheme="minorHAnsi" w:hint="cs"/>
          <w:sz w:val="28"/>
          <w:szCs w:val="28"/>
          <w:rtl/>
          <w:lang w:bidi="ar-IQ"/>
        </w:rPr>
        <w:t xml:space="preserve"> </w:t>
      </w:r>
      <w:r w:rsidRPr="0089476C">
        <w:rPr>
          <w:rFonts w:eastAsia="Calibri" w:cstheme="minorHAnsi"/>
          <w:sz w:val="28"/>
          <w:szCs w:val="28"/>
          <w:rtl/>
          <w:lang w:bidi="ar-IQ"/>
        </w:rPr>
        <w:t xml:space="preserve">احمد عبدالحسين صادق ,(2019) "تنويع المحفظة الاستثمارية </w:t>
      </w:r>
      <w:r w:rsidRPr="00F33E7A">
        <w:rPr>
          <w:rFonts w:asciiTheme="majorBidi" w:eastAsia="Calibri" w:hAnsiTheme="majorBidi" w:cstheme="majorBidi"/>
          <w:sz w:val="28"/>
          <w:szCs w:val="28"/>
          <w:rtl/>
          <w:lang w:bidi="ar-IQ"/>
        </w:rPr>
        <w:t>للمصرف</w:t>
      </w:r>
      <w:r w:rsidRPr="0089476C">
        <w:rPr>
          <w:rFonts w:eastAsia="Calibri" w:cstheme="minorHAnsi"/>
          <w:sz w:val="28"/>
          <w:szCs w:val="28"/>
          <w:rtl/>
          <w:lang w:bidi="ar-IQ"/>
        </w:rPr>
        <w:t xml:space="preserve"> واثرها في تحقيق الارباح دراسة مقارنة لعينة من المصارف الاسلامية والتجارية " المعهد العالي للدراسات المحاسبية والمالية, جامعة بغداد, رسالة ماجستير.</w:t>
      </w:r>
    </w:p>
    <w:p w:rsidR="002A00BC" w:rsidRPr="0089476C" w:rsidRDefault="002A00BC" w:rsidP="00F33E7A">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 xml:space="preserve">8. </w:t>
      </w:r>
      <w:proofErr w:type="spellStart"/>
      <w:r w:rsidRPr="0089476C">
        <w:rPr>
          <w:rFonts w:eastAsia="Calibri" w:cstheme="minorHAnsi"/>
          <w:sz w:val="28"/>
          <w:szCs w:val="28"/>
          <w:rtl/>
          <w:lang w:bidi="ar-IQ"/>
        </w:rPr>
        <w:t>الحسنكو</w:t>
      </w:r>
      <w:proofErr w:type="spellEnd"/>
      <w:r w:rsidRPr="0089476C">
        <w:rPr>
          <w:rFonts w:eastAsia="Calibri" w:cstheme="minorHAnsi"/>
          <w:sz w:val="28"/>
          <w:szCs w:val="28"/>
          <w:rtl/>
          <w:lang w:bidi="ar-IQ"/>
        </w:rPr>
        <w:t>, رغد رياض عبد الله, (2004) , " تحليل النمو واثره في المخاطر المالية للأسهم العادية (دراسة تطبيقية في مجموعة شركات القطاع الصناعي المساهمة في سوق بغداد للأوراق المالية )",كلية الادارة والاقتصاد, جامعة الموصل, رسالة ماجستير.</w:t>
      </w:r>
    </w:p>
    <w:p w:rsidR="002A00BC" w:rsidRPr="008A277C" w:rsidRDefault="002A00BC" w:rsidP="00021C78">
      <w:pPr>
        <w:bidi/>
        <w:spacing w:after="0" w:line="240" w:lineRule="auto"/>
        <w:jc w:val="lowKashida"/>
        <w:rPr>
          <w:rFonts w:eastAsia="Calibri" w:cs="Hesham Cortoba"/>
          <w:sz w:val="28"/>
          <w:szCs w:val="28"/>
          <w:rtl/>
          <w:lang w:bidi="ar-IQ"/>
        </w:rPr>
      </w:pPr>
      <w:r w:rsidRPr="0089476C">
        <w:rPr>
          <w:rFonts w:eastAsia="Calibri" w:cstheme="minorHAnsi"/>
          <w:sz w:val="28"/>
          <w:szCs w:val="28"/>
          <w:rtl/>
          <w:lang w:bidi="ar-IQ"/>
        </w:rPr>
        <w:t xml:space="preserve"> </w:t>
      </w:r>
      <w:r w:rsidRPr="008A277C">
        <w:rPr>
          <w:rFonts w:eastAsia="Calibri" w:cs="Hesham Cortoba"/>
          <w:sz w:val="28"/>
          <w:szCs w:val="28"/>
          <w:rtl/>
          <w:lang w:bidi="ar-IQ"/>
        </w:rPr>
        <w:t>ت. البحوث :</w:t>
      </w:r>
    </w:p>
    <w:p w:rsidR="002A00BC" w:rsidRPr="0089476C" w:rsidRDefault="002A00BC" w:rsidP="00F33E7A">
      <w:pPr>
        <w:bidi/>
        <w:spacing w:after="0" w:line="240" w:lineRule="auto"/>
        <w:jc w:val="lowKashida"/>
        <w:rPr>
          <w:rFonts w:eastAsia="Calibri" w:cstheme="minorHAnsi"/>
          <w:sz w:val="28"/>
          <w:szCs w:val="28"/>
          <w:rtl/>
        </w:rPr>
      </w:pPr>
      <w:r w:rsidRPr="0089476C">
        <w:rPr>
          <w:rFonts w:eastAsia="Calibri" w:cstheme="minorHAnsi"/>
          <w:sz w:val="28"/>
          <w:szCs w:val="28"/>
          <w:rtl/>
        </w:rPr>
        <w:t xml:space="preserve">1. العامري ,محمد علي ابراهيم , (1995)," تحليل عائد ومخاطرة الاستثمار بالأوراق المالية – دراسة تطبيقية "مجلة العلوم الاقتصادية والادارية, كلية الادارة والاقتصاد, جامعة بغداد, المجلد الثاني – العدد </w:t>
      </w:r>
    </w:p>
    <w:p w:rsidR="002A00BC" w:rsidRPr="008A277C" w:rsidRDefault="002A00BC" w:rsidP="00021C78">
      <w:pPr>
        <w:bidi/>
        <w:spacing w:after="0" w:line="240" w:lineRule="auto"/>
        <w:jc w:val="lowKashida"/>
        <w:rPr>
          <w:rFonts w:eastAsia="Calibri" w:cs="Hesham Cortoba"/>
          <w:sz w:val="28"/>
          <w:szCs w:val="28"/>
          <w:rtl/>
          <w:lang w:bidi="ar-IQ"/>
        </w:rPr>
      </w:pPr>
      <w:r w:rsidRPr="008A277C">
        <w:rPr>
          <w:rFonts w:eastAsia="Calibri" w:cs="Hesham Cortoba"/>
          <w:sz w:val="28"/>
          <w:szCs w:val="28"/>
          <w:rtl/>
          <w:lang w:bidi="ar-IQ"/>
        </w:rPr>
        <w:t>ث . التقارير :</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1 . التقرير السنوي لسوق العراق للأوراق المالية للسنوات (2019,2018,2017,2016,2015)</w:t>
      </w:r>
    </w:p>
    <w:p w:rsidR="002A00BC" w:rsidRPr="0089476C" w:rsidRDefault="002A00BC" w:rsidP="00021C78">
      <w:pPr>
        <w:bidi/>
        <w:spacing w:after="0" w:line="240" w:lineRule="auto"/>
        <w:jc w:val="lowKashida"/>
        <w:rPr>
          <w:rFonts w:eastAsia="Calibri" w:cstheme="minorHAnsi"/>
          <w:sz w:val="28"/>
          <w:szCs w:val="28"/>
          <w:rtl/>
          <w:lang w:bidi="ar-IQ"/>
        </w:rPr>
      </w:pPr>
      <w:r w:rsidRPr="0089476C">
        <w:rPr>
          <w:rFonts w:eastAsia="Calibri" w:cstheme="minorHAnsi"/>
          <w:sz w:val="28"/>
          <w:szCs w:val="28"/>
          <w:rtl/>
          <w:lang w:bidi="ar-IQ"/>
        </w:rPr>
        <w:t>2 . التقرير السنوي المصرف الاهلي العراقي للسنوات (2019,2018,2017,2016,2015)</w:t>
      </w:r>
    </w:p>
    <w:p w:rsidR="002A00BC" w:rsidRPr="008A277C" w:rsidRDefault="002A00BC" w:rsidP="002A00BC">
      <w:pPr>
        <w:bidi/>
        <w:spacing w:after="0" w:line="240" w:lineRule="auto"/>
        <w:rPr>
          <w:rFonts w:eastAsia="Calibri" w:cs="Hesham Cortoba"/>
          <w:sz w:val="28"/>
          <w:szCs w:val="28"/>
          <w:rtl/>
          <w:lang w:bidi="ar-IQ"/>
        </w:rPr>
      </w:pPr>
      <w:r w:rsidRPr="008A277C">
        <w:rPr>
          <w:rFonts w:eastAsia="Calibri" w:cs="Hesham Cortoba"/>
          <w:sz w:val="28"/>
          <w:szCs w:val="28"/>
          <w:rtl/>
          <w:lang w:bidi="ar-IQ"/>
        </w:rPr>
        <w:t xml:space="preserve">ثانياً : المصادر الاجنبية </w:t>
      </w:r>
    </w:p>
    <w:p w:rsidR="002A00BC" w:rsidRPr="008A277C" w:rsidRDefault="002A00BC" w:rsidP="00021C78">
      <w:pPr>
        <w:spacing w:after="0" w:line="240" w:lineRule="auto"/>
        <w:jc w:val="both"/>
        <w:rPr>
          <w:rFonts w:eastAsia="Calibri" w:cstheme="minorHAnsi"/>
          <w:b/>
          <w:bCs/>
          <w:sz w:val="28"/>
          <w:szCs w:val="28"/>
          <w:lang w:bidi="ar-IQ"/>
        </w:rPr>
      </w:pPr>
      <w:r w:rsidRPr="008A277C">
        <w:rPr>
          <w:rFonts w:eastAsia="Calibri" w:cstheme="minorHAnsi"/>
          <w:b/>
          <w:bCs/>
          <w:sz w:val="28"/>
          <w:szCs w:val="28"/>
          <w:lang w:bidi="ar-IQ"/>
        </w:rPr>
        <w:t>A. BOOK</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r w:rsidRPr="0089476C">
        <w:rPr>
          <w:rFonts w:eastAsia="Calibri" w:cstheme="minorHAnsi"/>
          <w:sz w:val="28"/>
          <w:szCs w:val="28"/>
          <w:lang w:bidi="ar-IQ"/>
        </w:rPr>
        <w:t xml:space="preserve"> </w:t>
      </w:r>
      <w:proofErr w:type="spellStart"/>
      <w:r w:rsidRPr="0089476C">
        <w:rPr>
          <w:rFonts w:eastAsia="Calibri" w:cstheme="minorHAnsi"/>
          <w:sz w:val="28"/>
          <w:szCs w:val="28"/>
          <w:lang w:bidi="ar-IQ"/>
        </w:rPr>
        <w:t>Berk</w:t>
      </w:r>
      <w:proofErr w:type="spellEnd"/>
      <w:r w:rsidRPr="0089476C">
        <w:rPr>
          <w:rFonts w:eastAsia="Calibri" w:cstheme="minorHAnsi"/>
          <w:sz w:val="28"/>
          <w:szCs w:val="28"/>
          <w:lang w:bidi="ar-IQ"/>
        </w:rPr>
        <w:t xml:space="preserve">, et al,(2012), "Fundamentals of Corporate Finance", 2nd </w:t>
      </w:r>
      <w:proofErr w:type="spellStart"/>
      <w:r w:rsidRPr="0089476C">
        <w:rPr>
          <w:rFonts w:eastAsia="Calibri" w:cstheme="minorHAnsi"/>
          <w:sz w:val="28"/>
          <w:szCs w:val="28"/>
          <w:lang w:bidi="ar-IQ"/>
        </w:rPr>
        <w:t>ed</w:t>
      </w:r>
      <w:proofErr w:type="spellEnd"/>
      <w:r w:rsidRPr="0089476C">
        <w:rPr>
          <w:rFonts w:eastAsia="Calibri" w:cstheme="minorHAnsi"/>
          <w:sz w:val="28"/>
          <w:szCs w:val="28"/>
          <w:lang w:bidi="ar-IQ"/>
        </w:rPr>
        <w:t>, Prentice Hall, USA: p 335.</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r w:rsidRPr="0089476C">
        <w:rPr>
          <w:rFonts w:eastAsia="Calibri" w:cstheme="minorHAnsi"/>
          <w:sz w:val="28"/>
          <w:szCs w:val="28"/>
        </w:rPr>
        <w:t xml:space="preserve"> Brigham  Eugene F . &amp; </w:t>
      </w:r>
      <w:proofErr w:type="spellStart"/>
      <w:r w:rsidRPr="0089476C">
        <w:rPr>
          <w:rFonts w:eastAsia="Calibri" w:cstheme="minorHAnsi"/>
          <w:sz w:val="28"/>
          <w:szCs w:val="28"/>
        </w:rPr>
        <w:t>Ehrhardt</w:t>
      </w:r>
      <w:proofErr w:type="spellEnd"/>
      <w:r w:rsidRPr="0089476C">
        <w:rPr>
          <w:rFonts w:eastAsia="Calibri" w:cstheme="minorHAnsi"/>
          <w:sz w:val="28"/>
          <w:szCs w:val="28"/>
        </w:rPr>
        <w:t>, Michael C  ,(2001) " Financial Management Theory and Practice" . 13th  ed. South-Western .</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r w:rsidRPr="0089476C">
        <w:rPr>
          <w:rFonts w:eastAsia="Calibri" w:cstheme="minorHAnsi"/>
          <w:sz w:val="28"/>
          <w:szCs w:val="28"/>
          <w:lang w:bidi="ar-IQ"/>
        </w:rPr>
        <w:t xml:space="preserve"> Brigham, Eugene F. &amp; </w:t>
      </w:r>
      <w:proofErr w:type="spellStart"/>
      <w:r w:rsidRPr="0089476C">
        <w:rPr>
          <w:rFonts w:eastAsia="Calibri" w:cstheme="minorHAnsi"/>
          <w:sz w:val="28"/>
          <w:szCs w:val="28"/>
          <w:lang w:bidi="ar-IQ"/>
        </w:rPr>
        <w:t>Gapeniski</w:t>
      </w:r>
      <w:proofErr w:type="spellEnd"/>
      <w:r w:rsidRPr="0089476C">
        <w:rPr>
          <w:rFonts w:eastAsia="Calibri" w:cstheme="minorHAnsi"/>
          <w:sz w:val="28"/>
          <w:szCs w:val="28"/>
          <w:lang w:bidi="ar-IQ"/>
        </w:rPr>
        <w:t>, Louis c,(1988) "Financial management theory and practice", 5th, Ed; Chicago, the Dryden press.</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proofErr w:type="spellStart"/>
      <w:r w:rsidRPr="0089476C">
        <w:rPr>
          <w:rFonts w:eastAsia="Calibri" w:cstheme="minorHAnsi"/>
          <w:sz w:val="28"/>
          <w:szCs w:val="28"/>
          <w:lang w:bidi="ar-IQ"/>
        </w:rPr>
        <w:t>Cecchetti</w:t>
      </w:r>
      <w:proofErr w:type="spellEnd"/>
      <w:r w:rsidRPr="0089476C">
        <w:rPr>
          <w:rFonts w:eastAsia="Calibri" w:cstheme="minorHAnsi"/>
          <w:sz w:val="28"/>
          <w:szCs w:val="28"/>
          <w:lang w:bidi="ar-IQ"/>
        </w:rPr>
        <w:t xml:space="preserve">  Stephen G. &amp; Kermit L. </w:t>
      </w:r>
      <w:proofErr w:type="spellStart"/>
      <w:r w:rsidRPr="0089476C">
        <w:rPr>
          <w:rFonts w:eastAsia="Calibri" w:cstheme="minorHAnsi"/>
          <w:sz w:val="28"/>
          <w:szCs w:val="28"/>
          <w:lang w:bidi="ar-IQ"/>
        </w:rPr>
        <w:t>Schoenholtz</w:t>
      </w:r>
      <w:proofErr w:type="spellEnd"/>
      <w:r w:rsidRPr="0089476C">
        <w:rPr>
          <w:rFonts w:eastAsia="Calibri" w:cstheme="minorHAnsi"/>
          <w:sz w:val="28"/>
          <w:szCs w:val="28"/>
          <w:lang w:bidi="ar-IQ"/>
        </w:rPr>
        <w:t>,(2015), " Money, Banking, and Financial Markets" 4th  Edition , by McGraw-Hill</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proofErr w:type="spellStart"/>
      <w:r w:rsidRPr="0089476C">
        <w:rPr>
          <w:rFonts w:eastAsia="Calibri" w:cstheme="minorHAnsi"/>
          <w:sz w:val="28"/>
          <w:szCs w:val="28"/>
          <w:lang w:bidi="ar-IQ"/>
        </w:rPr>
        <w:t>Geamanu</w:t>
      </w:r>
      <w:proofErr w:type="spellEnd"/>
      <w:r w:rsidRPr="0089476C">
        <w:rPr>
          <w:rFonts w:eastAsia="Calibri" w:cstheme="minorHAnsi"/>
          <w:sz w:val="28"/>
          <w:szCs w:val="28"/>
          <w:lang w:bidi="ar-IQ"/>
        </w:rPr>
        <w:t xml:space="preserve">, </w:t>
      </w:r>
      <w:proofErr w:type="spellStart"/>
      <w:r w:rsidRPr="0089476C">
        <w:rPr>
          <w:rFonts w:eastAsia="Calibri" w:cstheme="minorHAnsi"/>
          <w:sz w:val="28"/>
          <w:szCs w:val="28"/>
          <w:lang w:bidi="ar-IQ"/>
        </w:rPr>
        <w:t>Marinela</w:t>
      </w:r>
      <w:proofErr w:type="spellEnd"/>
      <w:r w:rsidRPr="0089476C">
        <w:rPr>
          <w:rFonts w:eastAsia="Calibri" w:cstheme="minorHAnsi"/>
          <w:sz w:val="28"/>
          <w:szCs w:val="28"/>
          <w:lang w:bidi="ar-IQ"/>
        </w:rPr>
        <w:t xml:space="preserve">.,(2011) "Economic Efficiency and Profitability", </w:t>
      </w:r>
      <w:proofErr w:type="spellStart"/>
      <w:r w:rsidRPr="0089476C">
        <w:rPr>
          <w:rFonts w:eastAsia="Calibri" w:cstheme="minorHAnsi"/>
          <w:sz w:val="28"/>
          <w:szCs w:val="28"/>
          <w:lang w:bidi="ar-IQ"/>
        </w:rPr>
        <w:t>Studias</w:t>
      </w:r>
      <w:proofErr w:type="spellEnd"/>
      <w:r w:rsidRPr="0089476C">
        <w:rPr>
          <w:rFonts w:eastAsia="Calibri" w:cstheme="minorHAnsi"/>
          <w:sz w:val="28"/>
          <w:szCs w:val="28"/>
          <w:lang w:bidi="ar-IQ"/>
        </w:rPr>
        <w:t xml:space="preserve"> </w:t>
      </w:r>
      <w:proofErr w:type="spellStart"/>
      <w:r w:rsidRPr="0089476C">
        <w:rPr>
          <w:rFonts w:eastAsia="Calibri" w:cstheme="minorHAnsi"/>
          <w:sz w:val="28"/>
          <w:szCs w:val="28"/>
          <w:lang w:bidi="ar-IQ"/>
        </w:rPr>
        <w:t>Universties</w:t>
      </w:r>
      <w:proofErr w:type="spellEnd"/>
      <w:r w:rsidRPr="0089476C">
        <w:rPr>
          <w:rFonts w:eastAsia="Calibri" w:cstheme="minorHAnsi"/>
          <w:sz w:val="28"/>
          <w:szCs w:val="28"/>
          <w:lang w:bidi="ar-IQ"/>
        </w:rPr>
        <w:t xml:space="preserve"> </w:t>
      </w:r>
      <w:proofErr w:type="spellStart"/>
      <w:r w:rsidRPr="0089476C">
        <w:rPr>
          <w:rFonts w:eastAsia="Calibri" w:cstheme="minorHAnsi"/>
          <w:sz w:val="28"/>
          <w:szCs w:val="28"/>
          <w:lang w:bidi="ar-IQ"/>
        </w:rPr>
        <w:t>Seria</w:t>
      </w:r>
      <w:proofErr w:type="spellEnd"/>
      <w:r w:rsidRPr="0089476C">
        <w:rPr>
          <w:rFonts w:eastAsia="Calibri" w:cstheme="minorHAnsi"/>
          <w:sz w:val="28"/>
          <w:szCs w:val="28"/>
          <w:lang w:bidi="ar-IQ"/>
        </w:rPr>
        <w:t xml:space="preserve"> </w:t>
      </w:r>
      <w:proofErr w:type="spellStart"/>
      <w:r w:rsidRPr="0089476C">
        <w:rPr>
          <w:rFonts w:eastAsia="Calibri" w:cstheme="minorHAnsi"/>
          <w:sz w:val="28"/>
          <w:szCs w:val="28"/>
          <w:lang w:bidi="ar-IQ"/>
        </w:rPr>
        <w:t>Stiinte</w:t>
      </w:r>
      <w:proofErr w:type="spellEnd"/>
      <w:r w:rsidRPr="0089476C">
        <w:rPr>
          <w:rFonts w:eastAsia="Calibri" w:cstheme="minorHAnsi"/>
          <w:sz w:val="28"/>
          <w:szCs w:val="28"/>
          <w:lang w:bidi="ar-IQ"/>
        </w:rPr>
        <w:t xml:space="preserve"> Economics ,Bucharest </w:t>
      </w:r>
      <w:proofErr w:type="spellStart"/>
      <w:r w:rsidRPr="0089476C">
        <w:rPr>
          <w:rFonts w:eastAsia="Calibri" w:cstheme="minorHAnsi"/>
          <w:sz w:val="28"/>
          <w:szCs w:val="28"/>
          <w:lang w:bidi="ar-IQ"/>
        </w:rPr>
        <w:t>Anul</w:t>
      </w:r>
      <w:proofErr w:type="spellEnd"/>
      <w:r w:rsidRPr="0089476C">
        <w:rPr>
          <w:rFonts w:eastAsia="Calibri" w:cstheme="minorHAnsi"/>
          <w:sz w:val="28"/>
          <w:szCs w:val="28"/>
        </w:rPr>
        <w:t>.</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proofErr w:type="spellStart"/>
      <w:r w:rsidRPr="0089476C">
        <w:rPr>
          <w:rFonts w:eastAsia="Calibri" w:cstheme="minorHAnsi"/>
          <w:sz w:val="28"/>
          <w:szCs w:val="28"/>
          <w:lang w:bidi="ar-IQ"/>
        </w:rPr>
        <w:t>Gitman</w:t>
      </w:r>
      <w:proofErr w:type="spellEnd"/>
      <w:r w:rsidRPr="0089476C">
        <w:rPr>
          <w:rFonts w:eastAsia="Calibri" w:cstheme="minorHAnsi"/>
          <w:sz w:val="28"/>
          <w:szCs w:val="28"/>
          <w:lang w:bidi="ar-IQ"/>
        </w:rPr>
        <w:t xml:space="preserve"> , </w:t>
      </w:r>
      <w:proofErr w:type="spellStart"/>
      <w:r w:rsidRPr="0089476C">
        <w:rPr>
          <w:rFonts w:eastAsia="Calibri" w:cstheme="minorHAnsi"/>
          <w:sz w:val="28"/>
          <w:szCs w:val="28"/>
          <w:lang w:bidi="ar-IQ"/>
        </w:rPr>
        <w:t>Lawence</w:t>
      </w:r>
      <w:proofErr w:type="spellEnd"/>
      <w:r w:rsidRPr="0089476C">
        <w:rPr>
          <w:rFonts w:eastAsia="Calibri" w:cstheme="minorHAnsi"/>
          <w:sz w:val="28"/>
          <w:szCs w:val="28"/>
          <w:lang w:bidi="ar-IQ"/>
        </w:rPr>
        <w:t xml:space="preserve"> , J ,(2000), “ principles of Managerial Finance . ’’ 9 </w:t>
      </w:r>
      <w:proofErr w:type="spellStart"/>
      <w:r w:rsidRPr="0089476C">
        <w:rPr>
          <w:rFonts w:eastAsia="Calibri" w:cstheme="minorHAnsi"/>
          <w:sz w:val="28"/>
          <w:szCs w:val="28"/>
          <w:lang w:bidi="ar-IQ"/>
        </w:rPr>
        <w:t>th</w:t>
      </w:r>
      <w:proofErr w:type="spellEnd"/>
      <w:r w:rsidRPr="0089476C">
        <w:rPr>
          <w:rFonts w:eastAsia="Calibri" w:cstheme="minorHAnsi"/>
          <w:sz w:val="28"/>
          <w:szCs w:val="28"/>
          <w:lang w:bidi="ar-IQ"/>
        </w:rPr>
        <w:t xml:space="preserve"> ed. , N.Y , Donnelley and Sons company.</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r w:rsidRPr="0089476C">
        <w:rPr>
          <w:rFonts w:eastAsia="Calibri" w:cstheme="minorHAnsi"/>
          <w:sz w:val="28"/>
          <w:szCs w:val="28"/>
        </w:rPr>
        <w:t xml:space="preserve"> </w:t>
      </w:r>
      <w:proofErr w:type="spellStart"/>
      <w:r w:rsidRPr="0089476C">
        <w:rPr>
          <w:rFonts w:eastAsia="Calibri" w:cstheme="minorHAnsi"/>
          <w:sz w:val="28"/>
          <w:szCs w:val="28"/>
          <w:lang w:bidi="ar-IQ"/>
        </w:rPr>
        <w:t>Gitman</w:t>
      </w:r>
      <w:proofErr w:type="spellEnd"/>
      <w:r w:rsidRPr="0089476C">
        <w:rPr>
          <w:rFonts w:eastAsia="Calibri" w:cstheme="minorHAnsi"/>
          <w:sz w:val="28"/>
          <w:szCs w:val="28"/>
          <w:lang w:bidi="ar-IQ"/>
        </w:rPr>
        <w:t xml:space="preserve">, Lawrence J.,(2010), ''Principles of managerial Finance'', McGraw –Hill </w:t>
      </w:r>
      <w:proofErr w:type="spellStart"/>
      <w:r w:rsidRPr="0089476C">
        <w:rPr>
          <w:rFonts w:eastAsia="Calibri" w:cstheme="minorHAnsi"/>
          <w:sz w:val="28"/>
          <w:szCs w:val="28"/>
          <w:lang w:bidi="ar-IQ"/>
        </w:rPr>
        <w:t>Inc</w:t>
      </w:r>
      <w:proofErr w:type="spellEnd"/>
      <w:r w:rsidRPr="0089476C">
        <w:rPr>
          <w:rFonts w:eastAsia="Calibri" w:cstheme="minorHAnsi"/>
          <w:sz w:val="28"/>
          <w:szCs w:val="28"/>
          <w:lang w:bidi="ar-IQ"/>
        </w:rPr>
        <w:t xml:space="preserve"> USA.10th edition, McGraw –Hill </w:t>
      </w:r>
      <w:proofErr w:type="spellStart"/>
      <w:r w:rsidRPr="0089476C">
        <w:rPr>
          <w:rFonts w:eastAsia="Calibri" w:cstheme="minorHAnsi"/>
          <w:sz w:val="28"/>
          <w:szCs w:val="28"/>
          <w:lang w:bidi="ar-IQ"/>
        </w:rPr>
        <w:t>Inc</w:t>
      </w:r>
      <w:proofErr w:type="spellEnd"/>
      <w:r w:rsidRPr="0089476C">
        <w:rPr>
          <w:rFonts w:eastAsia="Calibri" w:cstheme="minorHAnsi"/>
          <w:sz w:val="28"/>
          <w:szCs w:val="28"/>
          <w:lang w:bidi="ar-IQ"/>
        </w:rPr>
        <w:t xml:space="preserve"> USA .</w:t>
      </w:r>
    </w:p>
    <w:p w:rsidR="002A00BC" w:rsidRPr="0089476C" w:rsidRDefault="002A00BC" w:rsidP="007E2B5C">
      <w:pPr>
        <w:numPr>
          <w:ilvl w:val="0"/>
          <w:numId w:val="6"/>
        </w:numPr>
        <w:tabs>
          <w:tab w:val="right" w:pos="851"/>
        </w:tabs>
        <w:spacing w:after="0" w:line="240" w:lineRule="auto"/>
        <w:ind w:left="0"/>
        <w:contextualSpacing/>
        <w:jc w:val="both"/>
        <w:rPr>
          <w:rFonts w:eastAsia="Calibri" w:cstheme="minorHAnsi"/>
          <w:sz w:val="28"/>
          <w:szCs w:val="28"/>
          <w:lang w:bidi="ar-IQ"/>
        </w:rPr>
      </w:pPr>
      <w:r w:rsidRPr="0089476C">
        <w:rPr>
          <w:rFonts w:eastAsia="Calibri" w:cstheme="minorHAnsi"/>
          <w:sz w:val="28"/>
          <w:szCs w:val="28"/>
          <w:lang w:bidi="ar-IQ"/>
        </w:rPr>
        <w:t xml:space="preserve"> Gup, Benton E.,(1983), “principle of financial management”, N.Y. John Wiley and sons, Inc.</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r w:rsidRPr="0089476C">
        <w:rPr>
          <w:rFonts w:eastAsia="Calibri" w:cstheme="minorHAnsi"/>
          <w:sz w:val="28"/>
          <w:szCs w:val="28"/>
          <w:lang w:bidi="ar-IQ"/>
        </w:rPr>
        <w:t xml:space="preserve"> </w:t>
      </w:r>
      <w:r w:rsidRPr="0089476C">
        <w:rPr>
          <w:rFonts w:eastAsia="Calibri" w:cstheme="minorHAnsi"/>
          <w:sz w:val="28"/>
          <w:szCs w:val="28"/>
        </w:rPr>
        <w:t xml:space="preserve">Home Van, James and John </w:t>
      </w:r>
      <w:proofErr w:type="spellStart"/>
      <w:r w:rsidRPr="0089476C">
        <w:rPr>
          <w:rFonts w:eastAsia="Calibri" w:cstheme="minorHAnsi"/>
          <w:sz w:val="28"/>
          <w:szCs w:val="28"/>
        </w:rPr>
        <w:t>Wachowicz</w:t>
      </w:r>
      <w:proofErr w:type="spellEnd"/>
      <w:r w:rsidRPr="0089476C">
        <w:rPr>
          <w:rFonts w:eastAsia="Calibri" w:cstheme="minorHAnsi"/>
          <w:sz w:val="28"/>
          <w:szCs w:val="28"/>
        </w:rPr>
        <w:t>, ,(1995)," Fundamentals of Financial Management " ,9th  ed., Prentice Hall .</w:t>
      </w:r>
    </w:p>
    <w:p w:rsidR="002A00BC" w:rsidRPr="0089476C" w:rsidRDefault="002A00BC" w:rsidP="007E2B5C">
      <w:pPr>
        <w:numPr>
          <w:ilvl w:val="0"/>
          <w:numId w:val="6"/>
        </w:numPr>
        <w:spacing w:after="0" w:line="240" w:lineRule="auto"/>
        <w:ind w:left="0"/>
        <w:contextualSpacing/>
        <w:jc w:val="both"/>
        <w:rPr>
          <w:rFonts w:eastAsia="Calibri" w:cstheme="minorHAnsi"/>
          <w:sz w:val="28"/>
          <w:szCs w:val="28"/>
          <w:lang w:bidi="ar-IQ"/>
        </w:rPr>
      </w:pPr>
      <w:r w:rsidRPr="0089476C">
        <w:rPr>
          <w:rFonts w:eastAsia="Calibri" w:cstheme="minorHAnsi"/>
          <w:sz w:val="28"/>
          <w:szCs w:val="28"/>
          <w:vertAlign w:val="superscript"/>
          <w:lang w:bidi="ar-IQ"/>
        </w:rPr>
        <w:lastRenderedPageBreak/>
        <w:t xml:space="preserve"> </w:t>
      </w:r>
      <w:r w:rsidRPr="0089476C">
        <w:rPr>
          <w:rFonts w:eastAsia="Calibri" w:cstheme="minorHAnsi"/>
          <w:sz w:val="28"/>
          <w:szCs w:val="28"/>
          <w:lang w:bidi="ar-IQ"/>
        </w:rPr>
        <w:t xml:space="preserve">Jordan , </w:t>
      </w:r>
      <w:proofErr w:type="spellStart"/>
      <w:r w:rsidRPr="0089476C">
        <w:rPr>
          <w:rFonts w:eastAsia="Calibri" w:cstheme="minorHAnsi"/>
          <w:sz w:val="28"/>
          <w:szCs w:val="28"/>
          <w:lang w:bidi="ar-IQ"/>
        </w:rPr>
        <w:t>d.bradford</w:t>
      </w:r>
      <w:proofErr w:type="spellEnd"/>
      <w:r w:rsidRPr="0089476C">
        <w:rPr>
          <w:rFonts w:eastAsia="Calibri" w:cstheme="minorHAnsi"/>
          <w:sz w:val="28"/>
          <w:szCs w:val="28"/>
          <w:lang w:bidi="ar-IQ"/>
        </w:rPr>
        <w:t xml:space="preserve"> &amp; miller , w Thomas  ,(2009), "Fundamentals of investments" , </w:t>
      </w:r>
      <w:proofErr w:type="spellStart"/>
      <w:r w:rsidRPr="0089476C">
        <w:rPr>
          <w:rFonts w:eastAsia="Calibri" w:cstheme="minorHAnsi"/>
          <w:sz w:val="28"/>
          <w:szCs w:val="28"/>
          <w:lang w:bidi="ar-IQ"/>
        </w:rPr>
        <w:t>kentacky</w:t>
      </w:r>
      <w:proofErr w:type="spellEnd"/>
      <w:r w:rsidRPr="0089476C">
        <w:rPr>
          <w:rFonts w:eastAsia="Calibri" w:cstheme="minorHAnsi"/>
          <w:sz w:val="28"/>
          <w:szCs w:val="28"/>
          <w:lang w:bidi="ar-IQ"/>
        </w:rPr>
        <w:t xml:space="preserve"> and saint louis university , 5th ed.</w:t>
      </w:r>
    </w:p>
    <w:p w:rsidR="002A00BC" w:rsidRPr="0089476C" w:rsidRDefault="002A00BC" w:rsidP="007E2B5C">
      <w:pPr>
        <w:numPr>
          <w:ilvl w:val="0"/>
          <w:numId w:val="6"/>
        </w:numPr>
        <w:tabs>
          <w:tab w:val="right" w:pos="851"/>
        </w:tabs>
        <w:spacing w:after="0" w:line="240" w:lineRule="auto"/>
        <w:ind w:left="0"/>
        <w:contextualSpacing/>
        <w:jc w:val="both"/>
        <w:rPr>
          <w:rFonts w:eastAsia="Calibri" w:cstheme="minorHAnsi"/>
          <w:sz w:val="28"/>
          <w:szCs w:val="28"/>
          <w:rtl/>
          <w:lang w:bidi="ar-IQ"/>
        </w:rPr>
      </w:pPr>
      <w:r w:rsidRPr="0089476C">
        <w:rPr>
          <w:rFonts w:eastAsia="Calibri" w:cstheme="minorHAnsi"/>
          <w:sz w:val="28"/>
          <w:szCs w:val="28"/>
        </w:rPr>
        <w:t xml:space="preserve">Jordan , </w:t>
      </w:r>
      <w:proofErr w:type="spellStart"/>
      <w:r w:rsidRPr="0089476C">
        <w:rPr>
          <w:rFonts w:eastAsia="Calibri" w:cstheme="minorHAnsi"/>
          <w:sz w:val="28"/>
          <w:szCs w:val="28"/>
        </w:rPr>
        <w:t>d.bradford</w:t>
      </w:r>
      <w:proofErr w:type="spellEnd"/>
      <w:r w:rsidRPr="0089476C">
        <w:rPr>
          <w:rFonts w:eastAsia="Calibri" w:cstheme="minorHAnsi"/>
          <w:sz w:val="28"/>
          <w:szCs w:val="28"/>
        </w:rPr>
        <w:t xml:space="preserve"> &amp; miller , w Thomas  ,(2009), </w:t>
      </w:r>
      <w:r w:rsidRPr="0089476C">
        <w:rPr>
          <w:rFonts w:eastAsia="Calibri" w:cstheme="minorHAnsi"/>
          <w:b/>
          <w:bCs/>
          <w:sz w:val="28"/>
          <w:szCs w:val="28"/>
        </w:rPr>
        <w:t>"Fundamentals of investments"</w:t>
      </w:r>
      <w:r w:rsidRPr="0089476C">
        <w:rPr>
          <w:rFonts w:eastAsia="Calibri" w:cstheme="minorHAnsi"/>
          <w:sz w:val="28"/>
          <w:szCs w:val="28"/>
        </w:rPr>
        <w:t xml:space="preserve"> , </w:t>
      </w:r>
      <w:proofErr w:type="spellStart"/>
      <w:r w:rsidRPr="0089476C">
        <w:rPr>
          <w:rFonts w:eastAsia="Calibri" w:cstheme="minorHAnsi"/>
          <w:sz w:val="28"/>
          <w:szCs w:val="28"/>
        </w:rPr>
        <w:t>kentacky</w:t>
      </w:r>
      <w:proofErr w:type="spellEnd"/>
      <w:r w:rsidRPr="0089476C">
        <w:rPr>
          <w:rFonts w:eastAsia="Calibri" w:cstheme="minorHAnsi"/>
          <w:sz w:val="28"/>
          <w:szCs w:val="28"/>
        </w:rPr>
        <w:t xml:space="preserve"> and saint louis university , 5th ed.</w:t>
      </w:r>
    </w:p>
    <w:p w:rsidR="002A00BC" w:rsidRPr="0089476C" w:rsidRDefault="002A00BC" w:rsidP="007E2B5C">
      <w:pPr>
        <w:numPr>
          <w:ilvl w:val="0"/>
          <w:numId w:val="6"/>
        </w:numPr>
        <w:tabs>
          <w:tab w:val="right" w:pos="851"/>
        </w:tabs>
        <w:spacing w:after="0" w:line="240" w:lineRule="auto"/>
        <w:ind w:left="0"/>
        <w:contextualSpacing/>
        <w:jc w:val="both"/>
        <w:rPr>
          <w:rFonts w:eastAsia="Calibri" w:cstheme="minorHAnsi"/>
          <w:sz w:val="28"/>
          <w:szCs w:val="28"/>
          <w:lang w:bidi="ar-IQ"/>
        </w:rPr>
      </w:pPr>
      <w:r w:rsidRPr="0089476C">
        <w:rPr>
          <w:rFonts w:eastAsia="Calibri" w:cstheme="minorHAnsi"/>
          <w:sz w:val="28"/>
          <w:szCs w:val="28"/>
        </w:rPr>
        <w:t xml:space="preserve"> </w:t>
      </w:r>
      <w:proofErr w:type="spellStart"/>
      <w:r w:rsidRPr="0089476C">
        <w:rPr>
          <w:rFonts w:eastAsia="Calibri" w:cstheme="minorHAnsi"/>
          <w:sz w:val="28"/>
          <w:szCs w:val="28"/>
          <w:lang w:bidi="ar-IQ"/>
        </w:rPr>
        <w:t>Malz</w:t>
      </w:r>
      <w:proofErr w:type="spellEnd"/>
      <w:r w:rsidRPr="0089476C">
        <w:rPr>
          <w:rFonts w:eastAsia="Calibri" w:cstheme="minorHAnsi"/>
          <w:sz w:val="28"/>
          <w:szCs w:val="28"/>
          <w:lang w:bidi="ar-IQ"/>
        </w:rPr>
        <w:t xml:space="preserve"> Allan M.,(2011), “ Financial Risk Management “ models , history and </w:t>
      </w:r>
      <w:proofErr w:type="spellStart"/>
      <w:r w:rsidRPr="0089476C">
        <w:rPr>
          <w:rFonts w:eastAsia="Calibri" w:cstheme="minorHAnsi"/>
          <w:sz w:val="28"/>
          <w:szCs w:val="28"/>
          <w:lang w:bidi="ar-IQ"/>
        </w:rPr>
        <w:t>instiutions</w:t>
      </w:r>
      <w:proofErr w:type="spellEnd"/>
      <w:r w:rsidRPr="0089476C">
        <w:rPr>
          <w:rFonts w:eastAsia="Calibri" w:cstheme="minorHAnsi"/>
          <w:sz w:val="28"/>
          <w:szCs w:val="28"/>
          <w:lang w:bidi="ar-IQ"/>
        </w:rPr>
        <w:t xml:space="preserve"> .</w:t>
      </w:r>
    </w:p>
    <w:p w:rsidR="002A00BC" w:rsidRPr="0089476C" w:rsidRDefault="002A00BC" w:rsidP="007E2B5C">
      <w:pPr>
        <w:numPr>
          <w:ilvl w:val="0"/>
          <w:numId w:val="6"/>
        </w:numPr>
        <w:spacing w:after="0" w:line="240" w:lineRule="auto"/>
        <w:ind w:left="0" w:hanging="66"/>
        <w:contextualSpacing/>
        <w:jc w:val="both"/>
        <w:rPr>
          <w:rFonts w:eastAsia="Calibri" w:cstheme="minorHAnsi"/>
          <w:sz w:val="28"/>
          <w:szCs w:val="28"/>
          <w:lang w:bidi="ar-IQ"/>
        </w:rPr>
      </w:pPr>
      <w:r w:rsidRPr="0089476C">
        <w:rPr>
          <w:rFonts w:eastAsia="Calibri" w:cstheme="minorHAnsi"/>
          <w:sz w:val="28"/>
          <w:szCs w:val="28"/>
        </w:rPr>
        <w:t xml:space="preserve">Welch , Ivo ,(2009) </w:t>
      </w:r>
      <w:r w:rsidRPr="0089476C">
        <w:rPr>
          <w:rFonts w:eastAsia="Calibri" w:cstheme="minorHAnsi"/>
          <w:b/>
          <w:bCs/>
          <w:sz w:val="28"/>
          <w:szCs w:val="28"/>
        </w:rPr>
        <w:t>" Corporate finance An Introduction"</w:t>
      </w:r>
      <w:r w:rsidRPr="0089476C">
        <w:rPr>
          <w:rFonts w:eastAsia="Calibri" w:cstheme="minorHAnsi"/>
          <w:sz w:val="28"/>
          <w:szCs w:val="28"/>
        </w:rPr>
        <w:t xml:space="preserve"> , 1st </w:t>
      </w:r>
      <w:proofErr w:type="spellStart"/>
      <w:r w:rsidRPr="0089476C">
        <w:rPr>
          <w:rFonts w:eastAsia="Calibri" w:cstheme="minorHAnsi"/>
          <w:sz w:val="28"/>
          <w:szCs w:val="28"/>
        </w:rPr>
        <w:t>ed</w:t>
      </w:r>
      <w:proofErr w:type="spellEnd"/>
      <w:r w:rsidRPr="0089476C">
        <w:rPr>
          <w:rFonts w:eastAsia="Calibri" w:cstheme="minorHAnsi"/>
          <w:sz w:val="28"/>
          <w:szCs w:val="28"/>
        </w:rPr>
        <w:t xml:space="preserve"> , Prentice Hall.</w:t>
      </w:r>
    </w:p>
    <w:p w:rsidR="002A00BC" w:rsidRPr="008A277C" w:rsidRDefault="002A00BC" w:rsidP="00021C78">
      <w:pPr>
        <w:spacing w:after="0" w:line="240" w:lineRule="auto"/>
        <w:jc w:val="both"/>
        <w:rPr>
          <w:rFonts w:eastAsia="Calibri" w:cstheme="minorHAnsi"/>
          <w:b/>
          <w:bCs/>
          <w:sz w:val="28"/>
          <w:szCs w:val="28"/>
          <w:lang w:bidi="ar-IQ"/>
        </w:rPr>
      </w:pPr>
      <w:r w:rsidRPr="008A277C">
        <w:rPr>
          <w:rFonts w:eastAsia="Calibri" w:cstheme="minorHAnsi"/>
          <w:b/>
          <w:bCs/>
          <w:sz w:val="28"/>
          <w:szCs w:val="28"/>
          <w:lang w:bidi="ar-IQ"/>
        </w:rPr>
        <w:t>B-Journals and Periodicals</w:t>
      </w:r>
    </w:p>
    <w:p w:rsidR="002A00BC" w:rsidRPr="0089476C" w:rsidRDefault="002A00BC" w:rsidP="00021C78">
      <w:pPr>
        <w:spacing w:after="0" w:line="240" w:lineRule="auto"/>
        <w:jc w:val="both"/>
        <w:rPr>
          <w:rFonts w:eastAsia="Calibri" w:cstheme="minorHAnsi"/>
          <w:sz w:val="28"/>
          <w:szCs w:val="28"/>
          <w:rtl/>
          <w:lang w:bidi="ar-IQ"/>
        </w:rPr>
      </w:pPr>
      <w:r w:rsidRPr="0089476C">
        <w:rPr>
          <w:rFonts w:eastAsia="Calibri" w:cstheme="minorHAnsi"/>
          <w:sz w:val="28"/>
          <w:szCs w:val="28"/>
        </w:rPr>
        <w:t xml:space="preserve">1.Keegan, Mary,(2004), " Management of Risk Principles and Concepts" </w:t>
      </w:r>
      <w:proofErr w:type="spellStart"/>
      <w:r w:rsidRPr="0089476C">
        <w:rPr>
          <w:rFonts w:eastAsia="Calibri" w:cstheme="minorHAnsi"/>
          <w:sz w:val="28"/>
          <w:szCs w:val="28"/>
        </w:rPr>
        <w:t>Hm</w:t>
      </w:r>
      <w:proofErr w:type="spellEnd"/>
      <w:r w:rsidRPr="0089476C">
        <w:rPr>
          <w:rFonts w:eastAsia="Calibri" w:cstheme="minorHAnsi"/>
          <w:sz w:val="28"/>
          <w:szCs w:val="28"/>
        </w:rPr>
        <w:t xml:space="preserve"> Treasury, The Orange Book, Working Papers .</w:t>
      </w:r>
    </w:p>
    <w:p w:rsidR="002A00BC" w:rsidRPr="0089476C" w:rsidRDefault="002A00BC" w:rsidP="00021C78">
      <w:pPr>
        <w:spacing w:after="0" w:line="240" w:lineRule="auto"/>
        <w:jc w:val="both"/>
        <w:rPr>
          <w:rFonts w:eastAsia="Calibri" w:cstheme="minorHAnsi"/>
          <w:sz w:val="28"/>
          <w:szCs w:val="28"/>
          <w:rtl/>
        </w:rPr>
      </w:pPr>
      <w:r w:rsidRPr="0089476C">
        <w:rPr>
          <w:rFonts w:eastAsia="Calibri" w:cstheme="minorHAnsi"/>
          <w:sz w:val="28"/>
          <w:szCs w:val="28"/>
        </w:rPr>
        <w:t>2.Hamzaee, Reza G,(2011), "Modern Banking And Strategic Portfolio Management." Journal of Business &amp; Economics Research (JBER) 4.11.</w:t>
      </w:r>
    </w:p>
    <w:p w:rsidR="002A00BC" w:rsidRPr="0089476C" w:rsidRDefault="002A00BC" w:rsidP="00021C78">
      <w:pPr>
        <w:spacing w:after="0" w:line="240" w:lineRule="auto"/>
        <w:jc w:val="both"/>
        <w:rPr>
          <w:rFonts w:cstheme="minorHAnsi"/>
          <w:sz w:val="28"/>
          <w:szCs w:val="28"/>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Default="00F927E4" w:rsidP="00F927E4">
      <w:pPr>
        <w:bidi/>
        <w:spacing w:after="0" w:line="240" w:lineRule="auto"/>
        <w:rPr>
          <w:rFonts w:asciiTheme="majorBidi" w:eastAsia="Calibri" w:hAnsiTheme="majorBidi" w:cstheme="majorBidi"/>
          <w:b/>
          <w:bCs/>
          <w:rtl/>
          <w:lang w:bidi="ar-IQ"/>
        </w:rPr>
      </w:pPr>
    </w:p>
    <w:p w:rsidR="00F927E4" w:rsidRPr="006B1073" w:rsidRDefault="00F927E4" w:rsidP="00F927E4">
      <w:pPr>
        <w:bidi/>
        <w:spacing w:after="0" w:line="240" w:lineRule="auto"/>
        <w:rPr>
          <w:rFonts w:asciiTheme="majorBidi" w:eastAsia="Calibri" w:hAnsiTheme="majorBidi" w:cstheme="majorBidi"/>
          <w:b/>
          <w:bCs/>
          <w:rtl/>
          <w:lang w:bidi="ar-IQ"/>
        </w:rPr>
      </w:pPr>
    </w:p>
    <w:p w:rsidR="00F927E4" w:rsidRPr="00264899" w:rsidRDefault="00F927E4" w:rsidP="00F927E4">
      <w:pPr>
        <w:bidi/>
        <w:spacing w:after="0" w:line="240" w:lineRule="auto"/>
        <w:ind w:left="-23"/>
        <w:jc w:val="lowKashida"/>
        <w:rPr>
          <w:rFonts w:cs="Hesham Cortoba"/>
          <w:sz w:val="28"/>
          <w:szCs w:val="28"/>
          <w:rtl/>
          <w:lang w:bidi="ar-IQ"/>
        </w:rPr>
      </w:pPr>
    </w:p>
    <w:sectPr w:rsidR="00F927E4" w:rsidRPr="00264899" w:rsidSect="002353CA">
      <w:headerReference w:type="default" r:id="rId9"/>
      <w:footerReference w:type="default" r:id="rId10"/>
      <w:type w:val="continuous"/>
      <w:pgSz w:w="12240" w:h="15840"/>
      <w:pgMar w:top="1440" w:right="1892" w:bottom="1440" w:left="1843" w:header="720" w:footer="720" w:gutter="0"/>
      <w:pgNumType w:start="2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02" w:rsidRDefault="000E4E02" w:rsidP="007B1336">
      <w:pPr>
        <w:spacing w:after="0" w:line="240" w:lineRule="auto"/>
      </w:pPr>
      <w:r>
        <w:separator/>
      </w:r>
    </w:p>
  </w:endnote>
  <w:endnote w:type="continuationSeparator" w:id="0">
    <w:p w:rsidR="000E4E02" w:rsidRDefault="000E4E02" w:rsidP="007B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Dax">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ench Script MT">
    <w:panose1 w:val="03020402040607040605"/>
    <w:charset w:val="00"/>
    <w:family w:val="script"/>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sham Cortoba">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KR HEAD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5" w:rsidRDefault="00106475">
    <w:pPr>
      <w:pStyle w:val="Footer"/>
    </w:pPr>
    <w:r>
      <w:rPr>
        <w:noProof/>
      </w:rPr>
      <mc:AlternateContent>
        <mc:Choice Requires="wpg">
          <w:drawing>
            <wp:anchor distT="0" distB="0" distL="114300" distR="114300" simplePos="0" relativeHeight="251660288" behindDoc="0" locked="0" layoutInCell="1" allowOverlap="1" wp14:anchorId="2D54E304" wp14:editId="2C95CAD3">
              <wp:simplePos x="0" y="0"/>
              <wp:positionH relativeFrom="column">
                <wp:posOffset>-114300</wp:posOffset>
              </wp:positionH>
              <wp:positionV relativeFrom="paragraph">
                <wp:posOffset>-377190</wp:posOffset>
              </wp:positionV>
              <wp:extent cx="5318760" cy="541020"/>
              <wp:effectExtent l="57150" t="228600" r="72390" b="240030"/>
              <wp:wrapSquare wrapText="bothSides"/>
              <wp:docPr id="438" name="Group 438"/>
              <wp:cNvGraphicFramePr/>
              <a:graphic xmlns:a="http://schemas.openxmlformats.org/drawingml/2006/main">
                <a:graphicData uri="http://schemas.microsoft.com/office/word/2010/wordprocessingGroup">
                  <wpg:wgp>
                    <wpg:cNvGrpSpPr/>
                    <wpg:grpSpPr>
                      <a:xfrm>
                        <a:off x="0" y="0"/>
                        <a:ext cx="5318760" cy="541020"/>
                        <a:chOff x="0" y="59360"/>
                        <a:chExt cx="5576675" cy="546964"/>
                      </a:xfrm>
                    </wpg:grpSpPr>
                    <wps:wsp>
                      <wps:cNvPr id="439" name="Straight Connector 439"/>
                      <wps:cNvCnPr/>
                      <wps:spPr>
                        <a:xfrm>
                          <a:off x="0" y="279842"/>
                          <a:ext cx="5576675" cy="59288"/>
                        </a:xfrm>
                        <a:prstGeom prst="line">
                          <a:avLst/>
                        </a:prstGeom>
                        <a:ln w="142875" cmpd="tri">
                          <a:prstDash val="solid"/>
                        </a:ln>
                        <a:effectLst>
                          <a:outerShdw dist="38100" dir="2700000" sx="49000" sy="49000" rotWithShape="0">
                            <a:srgbClr val="000000">
                              <a:alpha val="91000"/>
                            </a:srgbClr>
                          </a:outerShdw>
                          <a:reflection blurRad="6350" stA="50000" endA="300" endPos="90000" dist="50800" dir="5400000" sy="-100000" algn="bl" rotWithShape="0"/>
                        </a:effectLst>
                        <a:scene3d>
                          <a:camera prst="perspectiveRelaxedModerately"/>
                          <a:lightRig rig="threePt" dir="t"/>
                        </a:scene3d>
                      </wps:spPr>
                      <wps:style>
                        <a:lnRef idx="3">
                          <a:schemeClr val="accent5"/>
                        </a:lnRef>
                        <a:fillRef idx="0">
                          <a:schemeClr val="accent5"/>
                        </a:fillRef>
                        <a:effectRef idx="2">
                          <a:schemeClr val="accent5"/>
                        </a:effectRef>
                        <a:fontRef idx="minor">
                          <a:schemeClr val="tx1"/>
                        </a:fontRef>
                      </wps:style>
                      <wps:bodyPr/>
                    </wps:wsp>
                    <wps:wsp>
                      <wps:cNvPr id="440" name="Oval 440"/>
                      <wps:cNvSpPr/>
                      <wps:spPr>
                        <a:xfrm>
                          <a:off x="2615937" y="59360"/>
                          <a:ext cx="599280" cy="546964"/>
                        </a:xfrm>
                        <a:prstGeom prst="ellipse">
                          <a:avLst/>
                        </a:prstGeom>
                        <a:ln/>
                        <a:effectLst>
                          <a:glow rad="228600">
                            <a:schemeClr val="accent5">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rsidR="00106475" w:rsidRPr="00531733" w:rsidRDefault="00106475">
                            <w:pPr>
                              <w:jc w:val="center"/>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begin"/>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instrText xml:space="preserve"> PAGE   \* MERGEFORMAT </w:instrTex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separate"/>
                            </w:r>
                            <w:r w:rsidR="00B87080">
                              <w:rPr>
                                <w:b/>
                                <w:noProof/>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243</w: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cene3d>
                          <a:camera prst="obliqueTopLeft"/>
                          <a:lightRig rig="threePt" dir="t"/>
                        </a:scene3d>
                      </wps:bodyPr>
                    </wps:wsp>
                  </wpg:wgp>
                </a:graphicData>
              </a:graphic>
              <wp14:sizeRelH relativeFrom="page">
                <wp14:pctWidth>0</wp14:pctWidth>
              </wp14:sizeRelH>
              <wp14:sizeRelV relativeFrom="page">
                <wp14:pctHeight>0</wp14:pctHeight>
              </wp14:sizeRelV>
            </wp:anchor>
          </w:drawing>
        </mc:Choice>
        <mc:Fallback>
          <w:pict>
            <v:group id="Group 438" o:spid="_x0000_s1026" style="position:absolute;margin-left:-9pt;margin-top:-29.7pt;width:418.8pt;height:42.6pt;z-index:251660288" coordorigin=",593" coordsize="55766,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">
              <v:line id="Straight Connector 439" o:spid="_x0000_s1027" style="position:absolute;visibility:visible;mso-wrap-style:square" from="0,2798" to="55766,3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s09MYAAADcAAAADwAAAGRycy9kb3ducmV2LnhtbESP3WoCMRSE7wt9h3AK3tWsP6x1axQR&#10;BcGCaBW9PN0cdxc3J0sSdfv2TaHQy2FmvmEms9bU4k7OV5YV9LoJCOLc6ooLBYfP1esbCB+QNdaW&#10;ScE3eZhNn58mmGn74B3d96EQEcI+QwVlCE0mpc9LMui7tiGO3sU6gyFKV0jt8BHhppb9JEmlwYrj&#10;QokNLUrKr/ubUXDG43qU3k7sv7abxSFdrk4f7qhU56Wdv4MI1Ib/8F97rRUMB2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bNPTGAAAA3AAAAA8AAAAAAAAA&#10;AAAAAAAAoQIAAGRycy9kb3ducmV2LnhtbFBLBQYAAAAABAAEAPkAAACUAwAAAAA=&#10;" strokecolor="#4bacc6 [3208]" strokeweight="11.25pt">
                <v:stroke linestyle="thickBetweenThin"/>
                <v:shadow on="t" type="perspective" color="black" opacity="59637f" origin=",.5" offset=".74836mm,.74836mm" matrix="32113f,,,32113f"/>
              </v:line>
              <v:oval id="Oval 440" o:spid="_x0000_s1028" style="position:absolute;left:26159;top:593;width:5993;height:5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9nsEA&#10;AADcAAAADwAAAGRycy9kb3ducmV2LnhtbERPy4rCMBTdC/MP4Q6409RBRqlGKTI+ZmkdBpfX5toW&#10;m5vaRI1/P1kMuDyc93wZTCPu1LnasoLRMAFBXFhdc6ng57AeTEE4j6yxsUwKnuRguXjrzTHV9sF7&#10;uue+FDGEXYoKKu/bVEpXVGTQDW1LHLmz7Qz6CLtS6g4fMdw08iNJPqXBmmNDhS2tKiou+c0oOE5C&#10;vQ3Z6fuZb8p2es1o9fV7U6r/HrIZCE/Bv8T/7p1WMB7H+fFMP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L/Z7BAAAA3AAAAA8AAAAAAAAAAAAAAAAAmAIAAGRycy9kb3du&#10;cmV2LnhtbFBLBQYAAAAABAAEAPUAAACGAwAAAAA=&#10;" fillcolor="white [3201]" strokecolor="#4f81bd [3204]" strokeweight="2pt">
                <v:textbox inset="0,0,0,0">
                  <w:txbxContent>
                    <w:p w:rsidR="00106475" w:rsidRPr="00531733" w:rsidRDefault="00106475">
                      <w:pPr>
                        <w:jc w:val="center"/>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begin"/>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instrText xml:space="preserve"> PAGE   \* MERGEFORMAT </w:instrTex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separate"/>
                      </w:r>
                      <w:r w:rsidR="00B87080">
                        <w:rPr>
                          <w:b/>
                          <w:noProof/>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243</w: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end"/>
                      </w:r>
                    </w:p>
                  </w:txbxContent>
                </v:textbox>
              </v:oval>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02" w:rsidRDefault="000E4E02" w:rsidP="007B1336">
      <w:pPr>
        <w:spacing w:after="0" w:line="240" w:lineRule="auto"/>
      </w:pPr>
      <w:r>
        <w:separator/>
      </w:r>
    </w:p>
  </w:footnote>
  <w:footnote w:type="continuationSeparator" w:id="0">
    <w:p w:rsidR="000E4E02" w:rsidRDefault="000E4E02" w:rsidP="007B1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5" w:rsidRDefault="00106475" w:rsidP="00B867C6">
    <w:pPr>
      <w:pStyle w:val="Header"/>
      <w:pBdr>
        <w:bottom w:val="thickThinMediumGap" w:sz="24" w:space="1" w:color="auto"/>
      </w:pBdr>
      <w:tabs>
        <w:tab w:val="left" w:pos="917"/>
      </w:tabs>
      <w:bidi/>
      <w:jc w:val="center"/>
      <w:rPr>
        <w:rFonts w:cs="SKR HEAD1"/>
        <w:b/>
        <w:bCs/>
        <w:sz w:val="20"/>
        <w:szCs w:val="20"/>
        <w:lang w:bidi="ar-IQ"/>
      </w:rPr>
    </w:pPr>
    <w:r>
      <w:rPr>
        <w:rFonts w:cs="SKR HEAD1" w:hint="cs"/>
        <w:b/>
        <w:bCs/>
        <w:noProof/>
        <w:sz w:val="20"/>
        <w:szCs w:val="20"/>
        <w:rtl/>
      </w:rPr>
      <mc:AlternateContent>
        <mc:Choice Requires="wps">
          <w:drawing>
            <wp:anchor distT="0" distB="0" distL="114300" distR="114300" simplePos="0" relativeHeight="251659264" behindDoc="1" locked="0" layoutInCell="1" allowOverlap="1" wp14:anchorId="4851D6DB" wp14:editId="06AC6282">
              <wp:simplePos x="0" y="0"/>
              <wp:positionH relativeFrom="column">
                <wp:posOffset>-371475</wp:posOffset>
              </wp:positionH>
              <wp:positionV relativeFrom="paragraph">
                <wp:posOffset>-252095</wp:posOffset>
              </wp:positionV>
              <wp:extent cx="5829300" cy="944880"/>
              <wp:effectExtent l="285750" t="38100" r="95250" b="83820"/>
              <wp:wrapNone/>
              <wp:docPr id="2" name="Horizontal Scroll 2"/>
              <wp:cNvGraphicFramePr/>
              <a:graphic xmlns:a="http://schemas.openxmlformats.org/drawingml/2006/main">
                <a:graphicData uri="http://schemas.microsoft.com/office/word/2010/wordprocessingShape">
                  <wps:wsp>
                    <wps:cNvSpPr/>
                    <wps:spPr>
                      <a:xfrm>
                        <a:off x="0" y="0"/>
                        <a:ext cx="5829300" cy="944880"/>
                      </a:xfrm>
                      <a:prstGeom prst="horizontalScroll">
                        <a:avLst>
                          <a:gd name="adj" fmla="val 25000"/>
                        </a:avLst>
                      </a:prstGeom>
                      <a:ln/>
                      <a:effectLst>
                        <a:outerShdw blurRad="76200" dir="13500000" sy="23000" kx="1200000" algn="br" rotWithShape="0">
                          <a:prstClr val="black">
                            <a:alpha val="20000"/>
                          </a:prstClr>
                        </a:outerShdw>
                      </a:effectLst>
                      <a:scene3d>
                        <a:camera prst="perspectiveBelow"/>
                        <a:lightRig rig="threePt" dir="t"/>
                      </a:scene3d>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margin-left:-29.25pt;margin-top:-19.85pt;width:459pt;height:7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" adj="5400" fillcolor="white [3201]" strokecolor="#4f81bd [3204]" strokeweight="2pt">
              <v:shadow on="t" type="perspective" color="black" opacity="13107f" origin=".5,.5" offset="0,0" matrix=",23853f,,15073f"/>
            </v:shape>
          </w:pict>
        </mc:Fallback>
      </mc:AlternateContent>
    </w:r>
    <w:r>
      <w:rPr>
        <w:rFonts w:cs="SKR HEAD1" w:hint="cs"/>
        <w:b/>
        <w:bCs/>
        <w:sz w:val="20"/>
        <w:szCs w:val="20"/>
        <w:rtl/>
        <w:lang w:bidi="ar-IQ"/>
      </w:rPr>
      <w:t>المجلة العراقية للعلوم الاقتصادية/ السنة التاسعة عشرة/ العدد الواحد و السبعون / لشهر كانون الاول/ سنة 2021</w:t>
    </w:r>
  </w:p>
  <w:p w:rsidR="00106475" w:rsidRDefault="00106475" w:rsidP="002353CA">
    <w:pPr>
      <w:pStyle w:val="Header"/>
      <w:bidi/>
      <w:jc w:val="right"/>
      <w:rPr>
        <w:b/>
        <w:bCs/>
        <w:sz w:val="20"/>
        <w:szCs w:val="20"/>
        <w:rtl/>
        <w:lang w:bidi="ar-IQ"/>
      </w:rPr>
    </w:pPr>
    <w:r>
      <w:rPr>
        <w:b/>
        <w:bCs/>
        <w:sz w:val="20"/>
        <w:szCs w:val="20"/>
        <w:lang w:bidi="ar-IQ"/>
      </w:rPr>
      <w:t>Iraqi Journal For Economic Sciences/ ISSN:1812-8742/https://doi.org/10.31272/IJES2021.71. 11</w:t>
    </w:r>
  </w:p>
  <w:p w:rsidR="00106475" w:rsidRDefault="00106475" w:rsidP="00A34060">
    <w:pPr>
      <w:pStyle w:val="Header"/>
      <w:bid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3C0"/>
    <w:multiLevelType w:val="hybridMultilevel"/>
    <w:tmpl w:val="0ABC29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C7C65"/>
    <w:multiLevelType w:val="multilevel"/>
    <w:tmpl w:val="3768EE62"/>
    <w:numStyleLink w:val="Stylearabe"/>
  </w:abstractNum>
  <w:abstractNum w:abstractNumId="2">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4B4151BA"/>
    <w:multiLevelType w:val="hybridMultilevel"/>
    <w:tmpl w:val="BBC4D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4748D9"/>
    <w:multiLevelType w:val="hybridMultilevel"/>
    <w:tmpl w:val="C36827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0"/>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32"/>
    <w:rsid w:val="00001D25"/>
    <w:rsid w:val="00013B63"/>
    <w:rsid w:val="0001577E"/>
    <w:rsid w:val="00020086"/>
    <w:rsid w:val="00020D77"/>
    <w:rsid w:val="00020E53"/>
    <w:rsid w:val="00021C78"/>
    <w:rsid w:val="00024909"/>
    <w:rsid w:val="00024C5C"/>
    <w:rsid w:val="000331A2"/>
    <w:rsid w:val="000344ED"/>
    <w:rsid w:val="000369F2"/>
    <w:rsid w:val="00040543"/>
    <w:rsid w:val="00040FC4"/>
    <w:rsid w:val="00041FBA"/>
    <w:rsid w:val="00045D38"/>
    <w:rsid w:val="00062445"/>
    <w:rsid w:val="000667F7"/>
    <w:rsid w:val="00071776"/>
    <w:rsid w:val="00072CF3"/>
    <w:rsid w:val="00073187"/>
    <w:rsid w:val="0007376C"/>
    <w:rsid w:val="00077926"/>
    <w:rsid w:val="00082D72"/>
    <w:rsid w:val="00083D4D"/>
    <w:rsid w:val="000911D1"/>
    <w:rsid w:val="00091BEB"/>
    <w:rsid w:val="000A3AB5"/>
    <w:rsid w:val="000A5482"/>
    <w:rsid w:val="000A63AE"/>
    <w:rsid w:val="000B1A50"/>
    <w:rsid w:val="000B5994"/>
    <w:rsid w:val="000B5A04"/>
    <w:rsid w:val="000B6DED"/>
    <w:rsid w:val="000C2142"/>
    <w:rsid w:val="000D006D"/>
    <w:rsid w:val="000D0CF1"/>
    <w:rsid w:val="000D1948"/>
    <w:rsid w:val="000D32A6"/>
    <w:rsid w:val="000E016B"/>
    <w:rsid w:val="000E1F71"/>
    <w:rsid w:val="000E3246"/>
    <w:rsid w:val="000E4BB7"/>
    <w:rsid w:val="000E4E02"/>
    <w:rsid w:val="000E59DE"/>
    <w:rsid w:val="000E7EAC"/>
    <w:rsid w:val="000F15A6"/>
    <w:rsid w:val="000F1B25"/>
    <w:rsid w:val="000F5056"/>
    <w:rsid w:val="000F6352"/>
    <w:rsid w:val="000F7A2B"/>
    <w:rsid w:val="00102CE0"/>
    <w:rsid w:val="00102D73"/>
    <w:rsid w:val="0010584D"/>
    <w:rsid w:val="00106475"/>
    <w:rsid w:val="00110DD8"/>
    <w:rsid w:val="00113983"/>
    <w:rsid w:val="001145B7"/>
    <w:rsid w:val="00115C57"/>
    <w:rsid w:val="001222EF"/>
    <w:rsid w:val="00124B60"/>
    <w:rsid w:val="00125696"/>
    <w:rsid w:val="00132121"/>
    <w:rsid w:val="001363EB"/>
    <w:rsid w:val="001409C7"/>
    <w:rsid w:val="00143826"/>
    <w:rsid w:val="00146950"/>
    <w:rsid w:val="00163BF6"/>
    <w:rsid w:val="00164A10"/>
    <w:rsid w:val="00164B68"/>
    <w:rsid w:val="00172F73"/>
    <w:rsid w:val="0017591F"/>
    <w:rsid w:val="001778E6"/>
    <w:rsid w:val="00180EC7"/>
    <w:rsid w:val="00187799"/>
    <w:rsid w:val="00197B9D"/>
    <w:rsid w:val="001A41EF"/>
    <w:rsid w:val="001A4E33"/>
    <w:rsid w:val="001A6411"/>
    <w:rsid w:val="001A73D6"/>
    <w:rsid w:val="001A7BEC"/>
    <w:rsid w:val="001B076D"/>
    <w:rsid w:val="001B3D61"/>
    <w:rsid w:val="001B79D8"/>
    <w:rsid w:val="001B7B6F"/>
    <w:rsid w:val="001C0909"/>
    <w:rsid w:val="001C0BD4"/>
    <w:rsid w:val="001C3633"/>
    <w:rsid w:val="001C3C29"/>
    <w:rsid w:val="001C7587"/>
    <w:rsid w:val="001D298A"/>
    <w:rsid w:val="001E3BC1"/>
    <w:rsid w:val="001E49FC"/>
    <w:rsid w:val="001E6D5A"/>
    <w:rsid w:val="001E7621"/>
    <w:rsid w:val="001F0348"/>
    <w:rsid w:val="001F0AB9"/>
    <w:rsid w:val="001F13DD"/>
    <w:rsid w:val="001F56A2"/>
    <w:rsid w:val="001F5A54"/>
    <w:rsid w:val="0020259B"/>
    <w:rsid w:val="00202E02"/>
    <w:rsid w:val="0020341B"/>
    <w:rsid w:val="002034BA"/>
    <w:rsid w:val="00203C38"/>
    <w:rsid w:val="0021251E"/>
    <w:rsid w:val="00213BBF"/>
    <w:rsid w:val="00214EF7"/>
    <w:rsid w:val="002150F9"/>
    <w:rsid w:val="002156C1"/>
    <w:rsid w:val="00215AFA"/>
    <w:rsid w:val="00221696"/>
    <w:rsid w:val="00225731"/>
    <w:rsid w:val="00225A03"/>
    <w:rsid w:val="002272A6"/>
    <w:rsid w:val="002307C0"/>
    <w:rsid w:val="00231B4C"/>
    <w:rsid w:val="00232CF6"/>
    <w:rsid w:val="002335A8"/>
    <w:rsid w:val="0023462D"/>
    <w:rsid w:val="002353CA"/>
    <w:rsid w:val="002406A8"/>
    <w:rsid w:val="002422A9"/>
    <w:rsid w:val="002459DC"/>
    <w:rsid w:val="00250FD8"/>
    <w:rsid w:val="002511B3"/>
    <w:rsid w:val="0025396E"/>
    <w:rsid w:val="00255F33"/>
    <w:rsid w:val="00262F79"/>
    <w:rsid w:val="00264899"/>
    <w:rsid w:val="00264BF3"/>
    <w:rsid w:val="00265CEB"/>
    <w:rsid w:val="00266502"/>
    <w:rsid w:val="0027005D"/>
    <w:rsid w:val="00272413"/>
    <w:rsid w:val="00273FC0"/>
    <w:rsid w:val="002750B5"/>
    <w:rsid w:val="00275757"/>
    <w:rsid w:val="00281945"/>
    <w:rsid w:val="002833BB"/>
    <w:rsid w:val="00283C47"/>
    <w:rsid w:val="00285682"/>
    <w:rsid w:val="00285CCC"/>
    <w:rsid w:val="002870A6"/>
    <w:rsid w:val="00290A43"/>
    <w:rsid w:val="00291343"/>
    <w:rsid w:val="00291526"/>
    <w:rsid w:val="00291FC1"/>
    <w:rsid w:val="00294C50"/>
    <w:rsid w:val="002A00BC"/>
    <w:rsid w:val="002A4BB3"/>
    <w:rsid w:val="002A7BC7"/>
    <w:rsid w:val="002B1C3A"/>
    <w:rsid w:val="002B400A"/>
    <w:rsid w:val="002B44FB"/>
    <w:rsid w:val="002B4B41"/>
    <w:rsid w:val="002B6BEF"/>
    <w:rsid w:val="002C3B04"/>
    <w:rsid w:val="002D3DE1"/>
    <w:rsid w:val="002D7202"/>
    <w:rsid w:val="002E3E6B"/>
    <w:rsid w:val="002E62D7"/>
    <w:rsid w:val="002E69D4"/>
    <w:rsid w:val="002E7361"/>
    <w:rsid w:val="002F2233"/>
    <w:rsid w:val="002F235B"/>
    <w:rsid w:val="00307B5A"/>
    <w:rsid w:val="00313A46"/>
    <w:rsid w:val="00314207"/>
    <w:rsid w:val="00315B0F"/>
    <w:rsid w:val="00315C97"/>
    <w:rsid w:val="003179F3"/>
    <w:rsid w:val="00330DFA"/>
    <w:rsid w:val="003368CA"/>
    <w:rsid w:val="00340D9B"/>
    <w:rsid w:val="003416AA"/>
    <w:rsid w:val="00342F30"/>
    <w:rsid w:val="0034689E"/>
    <w:rsid w:val="00353C87"/>
    <w:rsid w:val="00360908"/>
    <w:rsid w:val="00360D3C"/>
    <w:rsid w:val="003653B6"/>
    <w:rsid w:val="00371208"/>
    <w:rsid w:val="00374F3A"/>
    <w:rsid w:val="003800D4"/>
    <w:rsid w:val="0038026A"/>
    <w:rsid w:val="00383376"/>
    <w:rsid w:val="00385070"/>
    <w:rsid w:val="00387170"/>
    <w:rsid w:val="00393923"/>
    <w:rsid w:val="00397B46"/>
    <w:rsid w:val="003A05D0"/>
    <w:rsid w:val="003A6381"/>
    <w:rsid w:val="003B303F"/>
    <w:rsid w:val="003B31D2"/>
    <w:rsid w:val="003C1E9B"/>
    <w:rsid w:val="003C5B15"/>
    <w:rsid w:val="003C645C"/>
    <w:rsid w:val="003C6569"/>
    <w:rsid w:val="003C7A3F"/>
    <w:rsid w:val="003D0864"/>
    <w:rsid w:val="003D0BA5"/>
    <w:rsid w:val="003D41A5"/>
    <w:rsid w:val="003D61D7"/>
    <w:rsid w:val="003D72D1"/>
    <w:rsid w:val="003E0087"/>
    <w:rsid w:val="003E14C8"/>
    <w:rsid w:val="003E1CC8"/>
    <w:rsid w:val="003E2F12"/>
    <w:rsid w:val="003E3087"/>
    <w:rsid w:val="003F15EE"/>
    <w:rsid w:val="003F61ED"/>
    <w:rsid w:val="003F75E8"/>
    <w:rsid w:val="00400237"/>
    <w:rsid w:val="00400E19"/>
    <w:rsid w:val="00404C6E"/>
    <w:rsid w:val="0040573A"/>
    <w:rsid w:val="00413067"/>
    <w:rsid w:val="0042050B"/>
    <w:rsid w:val="00426944"/>
    <w:rsid w:val="00432018"/>
    <w:rsid w:val="00432B90"/>
    <w:rsid w:val="00433C5A"/>
    <w:rsid w:val="00433CE2"/>
    <w:rsid w:val="00434C72"/>
    <w:rsid w:val="0043748B"/>
    <w:rsid w:val="004378FF"/>
    <w:rsid w:val="004449B0"/>
    <w:rsid w:val="00450F84"/>
    <w:rsid w:val="0045597E"/>
    <w:rsid w:val="00455EC7"/>
    <w:rsid w:val="0046412A"/>
    <w:rsid w:val="00466B2D"/>
    <w:rsid w:val="004677ED"/>
    <w:rsid w:val="00477C76"/>
    <w:rsid w:val="00480A92"/>
    <w:rsid w:val="004815C9"/>
    <w:rsid w:val="00481CD1"/>
    <w:rsid w:val="004860AA"/>
    <w:rsid w:val="00491E6F"/>
    <w:rsid w:val="004922DF"/>
    <w:rsid w:val="0049242C"/>
    <w:rsid w:val="00492B95"/>
    <w:rsid w:val="00493129"/>
    <w:rsid w:val="00497082"/>
    <w:rsid w:val="004A1957"/>
    <w:rsid w:val="004A1B73"/>
    <w:rsid w:val="004A7FF0"/>
    <w:rsid w:val="004B0C32"/>
    <w:rsid w:val="004B1398"/>
    <w:rsid w:val="004B1D0A"/>
    <w:rsid w:val="004B36CE"/>
    <w:rsid w:val="004C4869"/>
    <w:rsid w:val="004C4FAD"/>
    <w:rsid w:val="004C6652"/>
    <w:rsid w:val="004D05E4"/>
    <w:rsid w:val="004D125C"/>
    <w:rsid w:val="004D3BC0"/>
    <w:rsid w:val="004D4F08"/>
    <w:rsid w:val="004F1740"/>
    <w:rsid w:val="004F20D3"/>
    <w:rsid w:val="004F520D"/>
    <w:rsid w:val="004F639F"/>
    <w:rsid w:val="004F6F6F"/>
    <w:rsid w:val="00503B24"/>
    <w:rsid w:val="00505523"/>
    <w:rsid w:val="0051227A"/>
    <w:rsid w:val="00515496"/>
    <w:rsid w:val="00516C1E"/>
    <w:rsid w:val="005221D2"/>
    <w:rsid w:val="00524658"/>
    <w:rsid w:val="005254DB"/>
    <w:rsid w:val="005306F3"/>
    <w:rsid w:val="00531733"/>
    <w:rsid w:val="00533A8C"/>
    <w:rsid w:val="00535506"/>
    <w:rsid w:val="0055134E"/>
    <w:rsid w:val="00552CFF"/>
    <w:rsid w:val="005564CB"/>
    <w:rsid w:val="00556D2D"/>
    <w:rsid w:val="00560A01"/>
    <w:rsid w:val="0056614C"/>
    <w:rsid w:val="00566571"/>
    <w:rsid w:val="00573F5D"/>
    <w:rsid w:val="00577017"/>
    <w:rsid w:val="005801D5"/>
    <w:rsid w:val="00590F9B"/>
    <w:rsid w:val="00594135"/>
    <w:rsid w:val="005A1F82"/>
    <w:rsid w:val="005A2129"/>
    <w:rsid w:val="005A22D0"/>
    <w:rsid w:val="005A5173"/>
    <w:rsid w:val="005A5392"/>
    <w:rsid w:val="005A6E34"/>
    <w:rsid w:val="005B24CC"/>
    <w:rsid w:val="005B27D3"/>
    <w:rsid w:val="005B58B3"/>
    <w:rsid w:val="005B5D48"/>
    <w:rsid w:val="005C0408"/>
    <w:rsid w:val="005C0ECD"/>
    <w:rsid w:val="005C778B"/>
    <w:rsid w:val="005D1769"/>
    <w:rsid w:val="005D3AC3"/>
    <w:rsid w:val="005D4611"/>
    <w:rsid w:val="005E09D7"/>
    <w:rsid w:val="005E30A8"/>
    <w:rsid w:val="005E6FE7"/>
    <w:rsid w:val="005F1EC6"/>
    <w:rsid w:val="005F5B81"/>
    <w:rsid w:val="005F65AD"/>
    <w:rsid w:val="00601F7F"/>
    <w:rsid w:val="00604E36"/>
    <w:rsid w:val="0061544B"/>
    <w:rsid w:val="006157D6"/>
    <w:rsid w:val="00616406"/>
    <w:rsid w:val="00616FA1"/>
    <w:rsid w:val="00623BB9"/>
    <w:rsid w:val="00624F79"/>
    <w:rsid w:val="00626663"/>
    <w:rsid w:val="006273D9"/>
    <w:rsid w:val="00627C0F"/>
    <w:rsid w:val="006311B4"/>
    <w:rsid w:val="006339F0"/>
    <w:rsid w:val="006341E3"/>
    <w:rsid w:val="00635C0A"/>
    <w:rsid w:val="006363C2"/>
    <w:rsid w:val="00641EBE"/>
    <w:rsid w:val="00642147"/>
    <w:rsid w:val="0064236D"/>
    <w:rsid w:val="0064383E"/>
    <w:rsid w:val="006468A7"/>
    <w:rsid w:val="00652766"/>
    <w:rsid w:val="00654BC2"/>
    <w:rsid w:val="006552CB"/>
    <w:rsid w:val="006708CB"/>
    <w:rsid w:val="00671A76"/>
    <w:rsid w:val="00673BC1"/>
    <w:rsid w:val="006742C9"/>
    <w:rsid w:val="00675771"/>
    <w:rsid w:val="00685329"/>
    <w:rsid w:val="00687983"/>
    <w:rsid w:val="00690FA1"/>
    <w:rsid w:val="006950A5"/>
    <w:rsid w:val="00695BA0"/>
    <w:rsid w:val="006A38DF"/>
    <w:rsid w:val="006A51C9"/>
    <w:rsid w:val="006B0B63"/>
    <w:rsid w:val="006B42BF"/>
    <w:rsid w:val="006B67DD"/>
    <w:rsid w:val="006B6D47"/>
    <w:rsid w:val="006B72E1"/>
    <w:rsid w:val="006C123E"/>
    <w:rsid w:val="006C459E"/>
    <w:rsid w:val="006C53B5"/>
    <w:rsid w:val="006C7907"/>
    <w:rsid w:val="006C7A1C"/>
    <w:rsid w:val="006D2C09"/>
    <w:rsid w:val="006D5460"/>
    <w:rsid w:val="006D5F6E"/>
    <w:rsid w:val="006F14E7"/>
    <w:rsid w:val="006F2108"/>
    <w:rsid w:val="006F2905"/>
    <w:rsid w:val="006F6683"/>
    <w:rsid w:val="006F6BE6"/>
    <w:rsid w:val="00701CA1"/>
    <w:rsid w:val="0070502D"/>
    <w:rsid w:val="00705BA8"/>
    <w:rsid w:val="0070628E"/>
    <w:rsid w:val="007101A5"/>
    <w:rsid w:val="00710F6C"/>
    <w:rsid w:val="00711FB1"/>
    <w:rsid w:val="007121D8"/>
    <w:rsid w:val="00720305"/>
    <w:rsid w:val="007210BE"/>
    <w:rsid w:val="00721309"/>
    <w:rsid w:val="00722D33"/>
    <w:rsid w:val="007237A0"/>
    <w:rsid w:val="00724F8F"/>
    <w:rsid w:val="0072693A"/>
    <w:rsid w:val="007347C8"/>
    <w:rsid w:val="007349FD"/>
    <w:rsid w:val="007352CD"/>
    <w:rsid w:val="00735B21"/>
    <w:rsid w:val="0073756A"/>
    <w:rsid w:val="00737DDE"/>
    <w:rsid w:val="0074085C"/>
    <w:rsid w:val="00746615"/>
    <w:rsid w:val="00747A69"/>
    <w:rsid w:val="00754C88"/>
    <w:rsid w:val="007573DF"/>
    <w:rsid w:val="00760E06"/>
    <w:rsid w:val="0076342B"/>
    <w:rsid w:val="00764C4A"/>
    <w:rsid w:val="0077324F"/>
    <w:rsid w:val="00774F88"/>
    <w:rsid w:val="00776A63"/>
    <w:rsid w:val="00780D86"/>
    <w:rsid w:val="007858AE"/>
    <w:rsid w:val="007859D2"/>
    <w:rsid w:val="00787232"/>
    <w:rsid w:val="00797DDC"/>
    <w:rsid w:val="007A1902"/>
    <w:rsid w:val="007A4070"/>
    <w:rsid w:val="007A5C2A"/>
    <w:rsid w:val="007A760E"/>
    <w:rsid w:val="007A7E05"/>
    <w:rsid w:val="007B1336"/>
    <w:rsid w:val="007B234E"/>
    <w:rsid w:val="007B4940"/>
    <w:rsid w:val="007B584A"/>
    <w:rsid w:val="007B7830"/>
    <w:rsid w:val="007C0CFA"/>
    <w:rsid w:val="007C2246"/>
    <w:rsid w:val="007C2F6D"/>
    <w:rsid w:val="007C4567"/>
    <w:rsid w:val="007C5BB5"/>
    <w:rsid w:val="007C7038"/>
    <w:rsid w:val="007C75DB"/>
    <w:rsid w:val="007D0D84"/>
    <w:rsid w:val="007D2615"/>
    <w:rsid w:val="007D47C7"/>
    <w:rsid w:val="007D4A25"/>
    <w:rsid w:val="007E0068"/>
    <w:rsid w:val="007E11B4"/>
    <w:rsid w:val="007E2B5C"/>
    <w:rsid w:val="007E5313"/>
    <w:rsid w:val="007F0392"/>
    <w:rsid w:val="007F1BCF"/>
    <w:rsid w:val="007F2657"/>
    <w:rsid w:val="007F456C"/>
    <w:rsid w:val="007F5BE5"/>
    <w:rsid w:val="00804099"/>
    <w:rsid w:val="008131DD"/>
    <w:rsid w:val="0081406F"/>
    <w:rsid w:val="008143AF"/>
    <w:rsid w:val="008175C8"/>
    <w:rsid w:val="00820C54"/>
    <w:rsid w:val="008219FE"/>
    <w:rsid w:val="0082459D"/>
    <w:rsid w:val="00824B45"/>
    <w:rsid w:val="008256C4"/>
    <w:rsid w:val="00826E9C"/>
    <w:rsid w:val="008300FB"/>
    <w:rsid w:val="00830AFB"/>
    <w:rsid w:val="00831BA9"/>
    <w:rsid w:val="00832355"/>
    <w:rsid w:val="00835236"/>
    <w:rsid w:val="00844B14"/>
    <w:rsid w:val="008461A6"/>
    <w:rsid w:val="00846450"/>
    <w:rsid w:val="008468F9"/>
    <w:rsid w:val="00857D9C"/>
    <w:rsid w:val="00864E37"/>
    <w:rsid w:val="00872DD3"/>
    <w:rsid w:val="00873333"/>
    <w:rsid w:val="008737E7"/>
    <w:rsid w:val="00874C26"/>
    <w:rsid w:val="00876C0C"/>
    <w:rsid w:val="00880156"/>
    <w:rsid w:val="00880276"/>
    <w:rsid w:val="00882470"/>
    <w:rsid w:val="0088271B"/>
    <w:rsid w:val="008840DD"/>
    <w:rsid w:val="008840F5"/>
    <w:rsid w:val="008865EA"/>
    <w:rsid w:val="0088753F"/>
    <w:rsid w:val="00887D90"/>
    <w:rsid w:val="00890A0F"/>
    <w:rsid w:val="00892753"/>
    <w:rsid w:val="00894364"/>
    <w:rsid w:val="00894662"/>
    <w:rsid w:val="00895F82"/>
    <w:rsid w:val="008968F5"/>
    <w:rsid w:val="008A12E9"/>
    <w:rsid w:val="008A5E83"/>
    <w:rsid w:val="008B09E3"/>
    <w:rsid w:val="008B4775"/>
    <w:rsid w:val="008B5EF6"/>
    <w:rsid w:val="008C18CC"/>
    <w:rsid w:val="008C4FC1"/>
    <w:rsid w:val="008C5034"/>
    <w:rsid w:val="008D2B05"/>
    <w:rsid w:val="008D4640"/>
    <w:rsid w:val="008E07C5"/>
    <w:rsid w:val="008E3F17"/>
    <w:rsid w:val="008E5B2A"/>
    <w:rsid w:val="008F0E1C"/>
    <w:rsid w:val="008F388D"/>
    <w:rsid w:val="008F459E"/>
    <w:rsid w:val="00902807"/>
    <w:rsid w:val="009058AB"/>
    <w:rsid w:val="00905E2C"/>
    <w:rsid w:val="0090678B"/>
    <w:rsid w:val="00910BCD"/>
    <w:rsid w:val="00915EB9"/>
    <w:rsid w:val="009228FD"/>
    <w:rsid w:val="00930C48"/>
    <w:rsid w:val="0093212D"/>
    <w:rsid w:val="0093698C"/>
    <w:rsid w:val="00936CC4"/>
    <w:rsid w:val="00937147"/>
    <w:rsid w:val="00941633"/>
    <w:rsid w:val="00943D14"/>
    <w:rsid w:val="009448DA"/>
    <w:rsid w:val="00945E93"/>
    <w:rsid w:val="00947ACF"/>
    <w:rsid w:val="009503AD"/>
    <w:rsid w:val="0095303F"/>
    <w:rsid w:val="009531CA"/>
    <w:rsid w:val="00956852"/>
    <w:rsid w:val="00960320"/>
    <w:rsid w:val="00962E0D"/>
    <w:rsid w:val="00963E61"/>
    <w:rsid w:val="00966680"/>
    <w:rsid w:val="00967F68"/>
    <w:rsid w:val="009708BC"/>
    <w:rsid w:val="0097191E"/>
    <w:rsid w:val="00971A81"/>
    <w:rsid w:val="00973428"/>
    <w:rsid w:val="00975363"/>
    <w:rsid w:val="009764B0"/>
    <w:rsid w:val="009776C8"/>
    <w:rsid w:val="009831CA"/>
    <w:rsid w:val="009851C0"/>
    <w:rsid w:val="00990AA9"/>
    <w:rsid w:val="00994D15"/>
    <w:rsid w:val="0099749C"/>
    <w:rsid w:val="009A11F3"/>
    <w:rsid w:val="009A1B36"/>
    <w:rsid w:val="009A1EE3"/>
    <w:rsid w:val="009A2DD0"/>
    <w:rsid w:val="009A3EA8"/>
    <w:rsid w:val="009A4AF4"/>
    <w:rsid w:val="009A4E49"/>
    <w:rsid w:val="009A52BE"/>
    <w:rsid w:val="009A721C"/>
    <w:rsid w:val="009A7920"/>
    <w:rsid w:val="009B254F"/>
    <w:rsid w:val="009B6268"/>
    <w:rsid w:val="009B7FD8"/>
    <w:rsid w:val="009C2DAE"/>
    <w:rsid w:val="009C2E66"/>
    <w:rsid w:val="009C4462"/>
    <w:rsid w:val="009C6597"/>
    <w:rsid w:val="009C75A4"/>
    <w:rsid w:val="009D2C83"/>
    <w:rsid w:val="009D3088"/>
    <w:rsid w:val="009D7BAE"/>
    <w:rsid w:val="009E0FE2"/>
    <w:rsid w:val="009E1539"/>
    <w:rsid w:val="009F0D3E"/>
    <w:rsid w:val="009F14FC"/>
    <w:rsid w:val="009F246A"/>
    <w:rsid w:val="009F4218"/>
    <w:rsid w:val="009F45F1"/>
    <w:rsid w:val="009F5F95"/>
    <w:rsid w:val="009F6907"/>
    <w:rsid w:val="009F71F5"/>
    <w:rsid w:val="009F72FA"/>
    <w:rsid w:val="00A00B9A"/>
    <w:rsid w:val="00A0101A"/>
    <w:rsid w:val="00A044E3"/>
    <w:rsid w:val="00A07534"/>
    <w:rsid w:val="00A12602"/>
    <w:rsid w:val="00A14585"/>
    <w:rsid w:val="00A1522E"/>
    <w:rsid w:val="00A20790"/>
    <w:rsid w:val="00A21E88"/>
    <w:rsid w:val="00A22FB7"/>
    <w:rsid w:val="00A26316"/>
    <w:rsid w:val="00A331F9"/>
    <w:rsid w:val="00A33FC9"/>
    <w:rsid w:val="00A34060"/>
    <w:rsid w:val="00A41371"/>
    <w:rsid w:val="00A43D3B"/>
    <w:rsid w:val="00A44468"/>
    <w:rsid w:val="00A4679C"/>
    <w:rsid w:val="00A51A52"/>
    <w:rsid w:val="00A52747"/>
    <w:rsid w:val="00A54BE8"/>
    <w:rsid w:val="00A557E1"/>
    <w:rsid w:val="00A56054"/>
    <w:rsid w:val="00A61845"/>
    <w:rsid w:val="00A65376"/>
    <w:rsid w:val="00A65B29"/>
    <w:rsid w:val="00A663DF"/>
    <w:rsid w:val="00A7193A"/>
    <w:rsid w:val="00A74E21"/>
    <w:rsid w:val="00A77B34"/>
    <w:rsid w:val="00A80164"/>
    <w:rsid w:val="00A83E43"/>
    <w:rsid w:val="00A85417"/>
    <w:rsid w:val="00A85F9F"/>
    <w:rsid w:val="00A867F0"/>
    <w:rsid w:val="00A91003"/>
    <w:rsid w:val="00A95726"/>
    <w:rsid w:val="00A97C86"/>
    <w:rsid w:val="00AA0838"/>
    <w:rsid w:val="00AA6F2C"/>
    <w:rsid w:val="00AB3A1A"/>
    <w:rsid w:val="00AB555F"/>
    <w:rsid w:val="00AB792D"/>
    <w:rsid w:val="00AC75F9"/>
    <w:rsid w:val="00AD27D3"/>
    <w:rsid w:val="00AD4C56"/>
    <w:rsid w:val="00AE06B2"/>
    <w:rsid w:val="00AE0B77"/>
    <w:rsid w:val="00AE2751"/>
    <w:rsid w:val="00AE288C"/>
    <w:rsid w:val="00AE6B8C"/>
    <w:rsid w:val="00AE7250"/>
    <w:rsid w:val="00AF18AF"/>
    <w:rsid w:val="00AF41CD"/>
    <w:rsid w:val="00AF7B0F"/>
    <w:rsid w:val="00B02A86"/>
    <w:rsid w:val="00B03B43"/>
    <w:rsid w:val="00B0724B"/>
    <w:rsid w:val="00B10144"/>
    <w:rsid w:val="00B102DF"/>
    <w:rsid w:val="00B10648"/>
    <w:rsid w:val="00B11BCA"/>
    <w:rsid w:val="00B123D7"/>
    <w:rsid w:val="00B24809"/>
    <w:rsid w:val="00B33E39"/>
    <w:rsid w:val="00B34ED1"/>
    <w:rsid w:val="00B36F72"/>
    <w:rsid w:val="00B416E4"/>
    <w:rsid w:val="00B44506"/>
    <w:rsid w:val="00B46DA9"/>
    <w:rsid w:val="00B52173"/>
    <w:rsid w:val="00B56933"/>
    <w:rsid w:val="00B60C51"/>
    <w:rsid w:val="00B61F98"/>
    <w:rsid w:val="00B62055"/>
    <w:rsid w:val="00B63ABE"/>
    <w:rsid w:val="00B66D40"/>
    <w:rsid w:val="00B67AF0"/>
    <w:rsid w:val="00B72B84"/>
    <w:rsid w:val="00B76A13"/>
    <w:rsid w:val="00B867C6"/>
    <w:rsid w:val="00B87080"/>
    <w:rsid w:val="00B8755A"/>
    <w:rsid w:val="00B91300"/>
    <w:rsid w:val="00B95021"/>
    <w:rsid w:val="00BA6247"/>
    <w:rsid w:val="00BA7630"/>
    <w:rsid w:val="00BB0250"/>
    <w:rsid w:val="00BB098F"/>
    <w:rsid w:val="00BC10B4"/>
    <w:rsid w:val="00BC29BC"/>
    <w:rsid w:val="00BC2C0C"/>
    <w:rsid w:val="00BC74DA"/>
    <w:rsid w:val="00BD06D5"/>
    <w:rsid w:val="00BD1A47"/>
    <w:rsid w:val="00BD23E3"/>
    <w:rsid w:val="00BD4076"/>
    <w:rsid w:val="00BE1564"/>
    <w:rsid w:val="00BE333A"/>
    <w:rsid w:val="00BE7DA5"/>
    <w:rsid w:val="00BF054A"/>
    <w:rsid w:val="00BF16AF"/>
    <w:rsid w:val="00BF2363"/>
    <w:rsid w:val="00BF6FD4"/>
    <w:rsid w:val="00C013F0"/>
    <w:rsid w:val="00C02568"/>
    <w:rsid w:val="00C035DC"/>
    <w:rsid w:val="00C0438A"/>
    <w:rsid w:val="00C10B36"/>
    <w:rsid w:val="00C1313E"/>
    <w:rsid w:val="00C15991"/>
    <w:rsid w:val="00C1646E"/>
    <w:rsid w:val="00C35692"/>
    <w:rsid w:val="00C3645D"/>
    <w:rsid w:val="00C42D41"/>
    <w:rsid w:val="00C42D61"/>
    <w:rsid w:val="00C4362E"/>
    <w:rsid w:val="00C4438E"/>
    <w:rsid w:val="00C44A20"/>
    <w:rsid w:val="00C51920"/>
    <w:rsid w:val="00C53AAE"/>
    <w:rsid w:val="00C53AEE"/>
    <w:rsid w:val="00C606FC"/>
    <w:rsid w:val="00C76C27"/>
    <w:rsid w:val="00C8130E"/>
    <w:rsid w:val="00C83241"/>
    <w:rsid w:val="00C83E47"/>
    <w:rsid w:val="00C84A3B"/>
    <w:rsid w:val="00C85E20"/>
    <w:rsid w:val="00C862C8"/>
    <w:rsid w:val="00C90C69"/>
    <w:rsid w:val="00C942D8"/>
    <w:rsid w:val="00C95141"/>
    <w:rsid w:val="00C96793"/>
    <w:rsid w:val="00CA163C"/>
    <w:rsid w:val="00CA2E74"/>
    <w:rsid w:val="00CA3016"/>
    <w:rsid w:val="00CA43CC"/>
    <w:rsid w:val="00CA5ABC"/>
    <w:rsid w:val="00CA67C8"/>
    <w:rsid w:val="00CB3219"/>
    <w:rsid w:val="00CB64B9"/>
    <w:rsid w:val="00CC007F"/>
    <w:rsid w:val="00CC7717"/>
    <w:rsid w:val="00CE70C6"/>
    <w:rsid w:val="00CF008D"/>
    <w:rsid w:val="00CF2102"/>
    <w:rsid w:val="00CF3179"/>
    <w:rsid w:val="00CF4C1E"/>
    <w:rsid w:val="00D040E9"/>
    <w:rsid w:val="00D04670"/>
    <w:rsid w:val="00D06192"/>
    <w:rsid w:val="00D073B4"/>
    <w:rsid w:val="00D07B0D"/>
    <w:rsid w:val="00D108D0"/>
    <w:rsid w:val="00D136DE"/>
    <w:rsid w:val="00D157A0"/>
    <w:rsid w:val="00D16AE5"/>
    <w:rsid w:val="00D16BA2"/>
    <w:rsid w:val="00D243DF"/>
    <w:rsid w:val="00D30B33"/>
    <w:rsid w:val="00D30C64"/>
    <w:rsid w:val="00D3548B"/>
    <w:rsid w:val="00D3777C"/>
    <w:rsid w:val="00D5051B"/>
    <w:rsid w:val="00D5454D"/>
    <w:rsid w:val="00D54DE7"/>
    <w:rsid w:val="00D55322"/>
    <w:rsid w:val="00D5658A"/>
    <w:rsid w:val="00D56FCC"/>
    <w:rsid w:val="00D60852"/>
    <w:rsid w:val="00D61859"/>
    <w:rsid w:val="00D6243F"/>
    <w:rsid w:val="00D65088"/>
    <w:rsid w:val="00D679FC"/>
    <w:rsid w:val="00D7153F"/>
    <w:rsid w:val="00D71FE0"/>
    <w:rsid w:val="00D732D6"/>
    <w:rsid w:val="00D73C7B"/>
    <w:rsid w:val="00D766CC"/>
    <w:rsid w:val="00D77942"/>
    <w:rsid w:val="00D82626"/>
    <w:rsid w:val="00D83C2C"/>
    <w:rsid w:val="00D83E11"/>
    <w:rsid w:val="00D852FE"/>
    <w:rsid w:val="00D916C6"/>
    <w:rsid w:val="00D930F0"/>
    <w:rsid w:val="00D9624B"/>
    <w:rsid w:val="00DA0DC3"/>
    <w:rsid w:val="00DA3BD7"/>
    <w:rsid w:val="00DA3C9C"/>
    <w:rsid w:val="00DA4525"/>
    <w:rsid w:val="00DA6BFE"/>
    <w:rsid w:val="00DA71DD"/>
    <w:rsid w:val="00DB2948"/>
    <w:rsid w:val="00DB3452"/>
    <w:rsid w:val="00DB5042"/>
    <w:rsid w:val="00DB6222"/>
    <w:rsid w:val="00DB68D8"/>
    <w:rsid w:val="00DB7A32"/>
    <w:rsid w:val="00DC1686"/>
    <w:rsid w:val="00DC1886"/>
    <w:rsid w:val="00DC3307"/>
    <w:rsid w:val="00DC3602"/>
    <w:rsid w:val="00DC7595"/>
    <w:rsid w:val="00DC797C"/>
    <w:rsid w:val="00DD0114"/>
    <w:rsid w:val="00DD2C5C"/>
    <w:rsid w:val="00DD407A"/>
    <w:rsid w:val="00DD4C11"/>
    <w:rsid w:val="00DD4FA3"/>
    <w:rsid w:val="00DD782A"/>
    <w:rsid w:val="00DE6584"/>
    <w:rsid w:val="00DE797F"/>
    <w:rsid w:val="00DE7A27"/>
    <w:rsid w:val="00DF07AA"/>
    <w:rsid w:val="00DF1290"/>
    <w:rsid w:val="00E01C30"/>
    <w:rsid w:val="00E02509"/>
    <w:rsid w:val="00E031C0"/>
    <w:rsid w:val="00E07FD4"/>
    <w:rsid w:val="00E11768"/>
    <w:rsid w:val="00E1343F"/>
    <w:rsid w:val="00E1472E"/>
    <w:rsid w:val="00E20E94"/>
    <w:rsid w:val="00E274FD"/>
    <w:rsid w:val="00E276B3"/>
    <w:rsid w:val="00E27F99"/>
    <w:rsid w:val="00E312F6"/>
    <w:rsid w:val="00E36E6F"/>
    <w:rsid w:val="00E40AB7"/>
    <w:rsid w:val="00E50DE9"/>
    <w:rsid w:val="00E520BB"/>
    <w:rsid w:val="00E55688"/>
    <w:rsid w:val="00E575A4"/>
    <w:rsid w:val="00E57985"/>
    <w:rsid w:val="00E60817"/>
    <w:rsid w:val="00E613E5"/>
    <w:rsid w:val="00E62BDB"/>
    <w:rsid w:val="00E70BCF"/>
    <w:rsid w:val="00E85629"/>
    <w:rsid w:val="00E85925"/>
    <w:rsid w:val="00E869B5"/>
    <w:rsid w:val="00E87597"/>
    <w:rsid w:val="00E9522D"/>
    <w:rsid w:val="00E97065"/>
    <w:rsid w:val="00EA26CB"/>
    <w:rsid w:val="00EA2FB4"/>
    <w:rsid w:val="00EA480B"/>
    <w:rsid w:val="00EA4A25"/>
    <w:rsid w:val="00EB105D"/>
    <w:rsid w:val="00EB1DA3"/>
    <w:rsid w:val="00EB4F10"/>
    <w:rsid w:val="00EC4074"/>
    <w:rsid w:val="00EC5D44"/>
    <w:rsid w:val="00EC6256"/>
    <w:rsid w:val="00ED03A7"/>
    <w:rsid w:val="00ED3208"/>
    <w:rsid w:val="00ED3D0A"/>
    <w:rsid w:val="00ED41F3"/>
    <w:rsid w:val="00ED4BBC"/>
    <w:rsid w:val="00EE35B0"/>
    <w:rsid w:val="00EE753D"/>
    <w:rsid w:val="00F0023B"/>
    <w:rsid w:val="00F0186B"/>
    <w:rsid w:val="00F03087"/>
    <w:rsid w:val="00F141EF"/>
    <w:rsid w:val="00F157AD"/>
    <w:rsid w:val="00F16093"/>
    <w:rsid w:val="00F166A8"/>
    <w:rsid w:val="00F17408"/>
    <w:rsid w:val="00F21FC6"/>
    <w:rsid w:val="00F25D11"/>
    <w:rsid w:val="00F33E7A"/>
    <w:rsid w:val="00F361BC"/>
    <w:rsid w:val="00F375EA"/>
    <w:rsid w:val="00F41D67"/>
    <w:rsid w:val="00F4324D"/>
    <w:rsid w:val="00F468FA"/>
    <w:rsid w:val="00F50266"/>
    <w:rsid w:val="00F51206"/>
    <w:rsid w:val="00F51CA4"/>
    <w:rsid w:val="00F52B4C"/>
    <w:rsid w:val="00F53A0F"/>
    <w:rsid w:val="00F546C6"/>
    <w:rsid w:val="00F55CA3"/>
    <w:rsid w:val="00F56459"/>
    <w:rsid w:val="00F56ED7"/>
    <w:rsid w:val="00F7092A"/>
    <w:rsid w:val="00F7302B"/>
    <w:rsid w:val="00F73951"/>
    <w:rsid w:val="00F75858"/>
    <w:rsid w:val="00F76582"/>
    <w:rsid w:val="00F77C74"/>
    <w:rsid w:val="00F86B04"/>
    <w:rsid w:val="00F9029B"/>
    <w:rsid w:val="00F91DED"/>
    <w:rsid w:val="00F927E4"/>
    <w:rsid w:val="00F92E2C"/>
    <w:rsid w:val="00F954AE"/>
    <w:rsid w:val="00F95C01"/>
    <w:rsid w:val="00FB0324"/>
    <w:rsid w:val="00FB0BCA"/>
    <w:rsid w:val="00FB1960"/>
    <w:rsid w:val="00FB1BD4"/>
    <w:rsid w:val="00FB4193"/>
    <w:rsid w:val="00FB4CCF"/>
    <w:rsid w:val="00FC07FE"/>
    <w:rsid w:val="00FC15DD"/>
    <w:rsid w:val="00FC24F7"/>
    <w:rsid w:val="00FC2BB6"/>
    <w:rsid w:val="00FC32C6"/>
    <w:rsid w:val="00FC3D8D"/>
    <w:rsid w:val="00FC7562"/>
    <w:rsid w:val="00FE0C79"/>
    <w:rsid w:val="00FF1D9E"/>
    <w:rsid w:val="00FF5A5C"/>
    <w:rsid w:val="00FF7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Colorful 2" w:uiPriority="0"/>
    <w:lsdException w:name="Tabl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6B"/>
    <w:pPr>
      <w:spacing w:after="160" w:line="259" w:lineRule="auto"/>
    </w:pPr>
  </w:style>
  <w:style w:type="paragraph" w:styleId="Heading1">
    <w:name w:val="heading 1"/>
    <w:basedOn w:val="Normal"/>
    <w:next w:val="Normal"/>
    <w:link w:val="Heading1Char"/>
    <w:uiPriority w:val="9"/>
    <w:qFormat/>
    <w:rsid w:val="00DB2948"/>
    <w:pPr>
      <w:keepNext/>
      <w:keepLines/>
      <w:bidi/>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94C50"/>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93923"/>
    <w:pPr>
      <w:keepNext/>
      <w:keepLines/>
      <w:bidi/>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93923"/>
    <w:pPr>
      <w:keepNext/>
      <w:keepLines/>
      <w:bidi/>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9A1EE3"/>
    <w:pPr>
      <w:keepNext/>
      <w:keepLines/>
      <w:bidi/>
      <w:spacing w:before="200" w:after="0" w:line="240" w:lineRule="auto"/>
      <w:outlineLvl w:val="5"/>
    </w:pPr>
    <w:rPr>
      <w:rFonts w:ascii="Cambria" w:eastAsia="Cambria" w:hAnsi="Cambria" w:cs="Cambria"/>
      <w:i/>
      <w:color w:val="243F60"/>
      <w:sz w:val="24"/>
      <w:szCs w:val="24"/>
    </w:rPr>
  </w:style>
  <w:style w:type="paragraph" w:styleId="Heading7">
    <w:name w:val="heading 7"/>
    <w:basedOn w:val="Normal"/>
    <w:next w:val="Normal"/>
    <w:link w:val="Heading7Char"/>
    <w:uiPriority w:val="9"/>
    <w:unhideWhenUsed/>
    <w:qFormat/>
    <w:rsid w:val="00956852"/>
    <w:pPr>
      <w:keepNext/>
      <w:keepLines/>
      <w:bidi/>
      <w:spacing w:before="200" w:after="0" w:line="240" w:lineRule="auto"/>
      <w:outlineLvl w:val="6"/>
    </w:pPr>
    <w:rPr>
      <w:rFonts w:asciiTheme="majorHAnsi" w:eastAsiaTheme="majorEastAsia" w:hAnsiTheme="majorHAnsi" w:cstheme="majorBidi"/>
      <w:i/>
      <w:iCs/>
      <w:color w:val="404040" w:themeColor="text1" w:themeTint="BF"/>
      <w:sz w:val="32"/>
      <w:szCs w:val="32"/>
      <w:lang w:bidi="ar-IQ"/>
    </w:rPr>
  </w:style>
  <w:style w:type="paragraph" w:styleId="Heading8">
    <w:name w:val="heading 8"/>
    <w:basedOn w:val="Normal"/>
    <w:next w:val="Normal"/>
    <w:link w:val="Heading8Char"/>
    <w:uiPriority w:val="9"/>
    <w:qFormat/>
    <w:rsid w:val="000B1A50"/>
    <w:pPr>
      <w:keepNext/>
      <w:bidi/>
      <w:spacing w:after="0" w:line="240" w:lineRule="auto"/>
      <w:ind w:left="708"/>
      <w:outlineLvl w:val="7"/>
    </w:pPr>
    <w:rPr>
      <w:rFonts w:ascii="Times New Roman" w:eastAsia="Times New Roman" w:hAnsi="Times New Roman" w:cs="Times New Roman"/>
      <w:sz w:val="28"/>
      <w:szCs w:val="28"/>
    </w:rPr>
  </w:style>
  <w:style w:type="paragraph" w:styleId="Heading9">
    <w:name w:val="heading 9"/>
    <w:basedOn w:val="Normal"/>
    <w:next w:val="Normal"/>
    <w:link w:val="Heading9Char"/>
    <w:uiPriority w:val="9"/>
    <w:qFormat/>
    <w:rsid w:val="000B1A50"/>
    <w:pPr>
      <w:keepNext/>
      <w:bidi/>
      <w:spacing w:after="0" w:line="240" w:lineRule="auto"/>
      <w:ind w:left="113"/>
      <w:outlineLvl w:val="8"/>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3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336"/>
  </w:style>
  <w:style w:type="paragraph" w:styleId="Footer">
    <w:name w:val="footer"/>
    <w:basedOn w:val="Normal"/>
    <w:link w:val="FooterChar"/>
    <w:uiPriority w:val="99"/>
    <w:unhideWhenUsed/>
    <w:rsid w:val="007B13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336"/>
  </w:style>
  <w:style w:type="paragraph" w:styleId="ListParagraph">
    <w:name w:val="List Paragraph"/>
    <w:basedOn w:val="Normal"/>
    <w:link w:val="ListParagraphChar"/>
    <w:uiPriority w:val="34"/>
    <w:qFormat/>
    <w:rsid w:val="0001577E"/>
    <w:pPr>
      <w:bidi/>
      <w:ind w:left="720"/>
      <w:contextualSpacing/>
    </w:pPr>
    <w:rPr>
      <w:rFonts w:ascii="Calibri" w:eastAsia="Calibri" w:hAnsi="Calibri" w:cs="Arial"/>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
    <w:uiPriority w:val="99"/>
    <w:unhideWhenUsed/>
    <w:rsid w:val="0001577E"/>
    <w:pPr>
      <w:spacing w:after="0" w:line="240" w:lineRule="auto"/>
    </w:pPr>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01577E"/>
    <w:rPr>
      <w:sz w:val="20"/>
      <w:szCs w:val="20"/>
    </w:rPr>
  </w:style>
  <w:style w:type="character" w:styleId="FootnoteReference">
    <w:name w:val="footnote reference"/>
    <w:aliases w:val="Footnote Reference1,ftref"/>
    <w:basedOn w:val="DefaultParagraphFont"/>
    <w:uiPriority w:val="99"/>
    <w:unhideWhenUsed/>
    <w:rsid w:val="0001577E"/>
    <w:rPr>
      <w:vertAlign w:val="superscript"/>
    </w:rPr>
  </w:style>
  <w:style w:type="character" w:styleId="Hyperlink">
    <w:name w:val="Hyperlink"/>
    <w:uiPriority w:val="99"/>
    <w:unhideWhenUsed/>
    <w:rsid w:val="00A07534"/>
    <w:rPr>
      <w:color w:val="0000FF"/>
      <w:u w:val="single"/>
    </w:rPr>
  </w:style>
  <w:style w:type="paragraph" w:styleId="BalloonText">
    <w:name w:val="Balloon Text"/>
    <w:basedOn w:val="Normal"/>
    <w:link w:val="BalloonTextChar"/>
    <w:uiPriority w:val="99"/>
    <w:unhideWhenUsed/>
    <w:rsid w:val="00486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860AA"/>
    <w:rPr>
      <w:rFonts w:ascii="Tahoma" w:hAnsi="Tahoma" w:cs="Tahoma"/>
      <w:sz w:val="16"/>
      <w:szCs w:val="16"/>
    </w:rPr>
  </w:style>
  <w:style w:type="table" w:styleId="TableGrid">
    <w:name w:val="Table Grid"/>
    <w:basedOn w:val="TableNormal"/>
    <w:uiPriority w:val="59"/>
    <w:rsid w:val="005A5173"/>
    <w:pPr>
      <w:spacing w:after="0" w:line="240" w:lineRule="auto"/>
      <w:ind w:left="300"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E0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1">
    <w:name w:val="شبكة جدول1"/>
    <w:basedOn w:val="TableNormal"/>
    <w:next w:val="TableGrid"/>
    <w:uiPriority w:val="5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0573A"/>
    <w:rPr>
      <w:color w:val="0000FF"/>
      <w:u w:val="single"/>
    </w:rPr>
  </w:style>
  <w:style w:type="character" w:customStyle="1" w:styleId="Heading2Char">
    <w:name w:val="Heading 2 Char"/>
    <w:basedOn w:val="DefaultParagraphFont"/>
    <w:link w:val="Heading2"/>
    <w:uiPriority w:val="9"/>
    <w:rsid w:val="00294C50"/>
    <w:rPr>
      <w:rFonts w:asciiTheme="majorHAnsi" w:eastAsiaTheme="majorEastAsia" w:hAnsiTheme="majorHAnsi" w:cstheme="majorBidi"/>
      <w:b/>
      <w:bCs/>
      <w:color w:val="4F81BD" w:themeColor="accent1"/>
      <w:sz w:val="26"/>
      <w:szCs w:val="26"/>
    </w:rPr>
  </w:style>
  <w:style w:type="paragraph" w:styleId="NoSpacing">
    <w:name w:val="No Spacing"/>
    <w:basedOn w:val="Normal"/>
    <w:link w:val="NoSpacingChar"/>
    <w:uiPriority w:val="1"/>
    <w:qFormat/>
    <w:rsid w:val="00294C50"/>
    <w:pPr>
      <w:bidi/>
      <w:spacing w:after="0" w:line="240" w:lineRule="auto"/>
    </w:pPr>
    <w:rPr>
      <w:rFonts w:eastAsiaTheme="minorEastAsia"/>
      <w:i/>
      <w:iCs/>
      <w:sz w:val="20"/>
      <w:szCs w:val="20"/>
      <w:lang w:bidi="en-US"/>
    </w:rPr>
  </w:style>
  <w:style w:type="character" w:customStyle="1" w:styleId="NoSpacingChar">
    <w:name w:val="No Spacing Char"/>
    <w:basedOn w:val="DefaultParagraphFont"/>
    <w:link w:val="NoSpacing"/>
    <w:uiPriority w:val="1"/>
    <w:rsid w:val="00294C50"/>
    <w:rPr>
      <w:rFonts w:eastAsiaTheme="minorEastAsia"/>
      <w:i/>
      <w:iCs/>
      <w:sz w:val="20"/>
      <w:szCs w:val="20"/>
      <w:lang w:bidi="en-US"/>
    </w:rPr>
  </w:style>
  <w:style w:type="character" w:styleId="Strong">
    <w:name w:val="Strong"/>
    <w:basedOn w:val="DefaultParagraphFont"/>
    <w:uiPriority w:val="22"/>
    <w:qFormat/>
    <w:rsid w:val="00D679FC"/>
    <w:rPr>
      <w:b/>
      <w:bCs/>
    </w:rPr>
  </w:style>
  <w:style w:type="character" w:customStyle="1" w:styleId="Heading3Char">
    <w:name w:val="Heading 3 Char"/>
    <w:basedOn w:val="DefaultParagraphFont"/>
    <w:link w:val="Heading3"/>
    <w:uiPriority w:val="9"/>
    <w:rsid w:val="003939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392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93923"/>
    <w:rPr>
      <w:rFonts w:asciiTheme="majorHAnsi" w:eastAsiaTheme="majorEastAsia" w:hAnsiTheme="majorHAnsi" w:cstheme="majorBidi"/>
      <w:color w:val="243F60" w:themeColor="accent1" w:themeShade="7F"/>
    </w:rPr>
  </w:style>
  <w:style w:type="numbering" w:customStyle="1" w:styleId="10">
    <w:name w:val="بلا قائمة1"/>
    <w:next w:val="NoList"/>
    <w:uiPriority w:val="99"/>
    <w:semiHidden/>
    <w:unhideWhenUsed/>
    <w:rsid w:val="00393923"/>
  </w:style>
  <w:style w:type="character" w:customStyle="1" w:styleId="e24kjd">
    <w:name w:val="e24kjd"/>
    <w:basedOn w:val="DefaultParagraphFont"/>
    <w:rsid w:val="00393923"/>
  </w:style>
  <w:style w:type="character" w:customStyle="1" w:styleId="s3uucc">
    <w:name w:val="s3uucc"/>
    <w:basedOn w:val="DefaultParagraphFont"/>
    <w:rsid w:val="00393923"/>
  </w:style>
  <w:style w:type="character" w:styleId="HTMLCite">
    <w:name w:val="HTML Cite"/>
    <w:basedOn w:val="DefaultParagraphFont"/>
    <w:uiPriority w:val="99"/>
    <w:unhideWhenUsed/>
    <w:rsid w:val="00393923"/>
    <w:rPr>
      <w:i/>
      <w:iCs/>
    </w:rPr>
  </w:style>
  <w:style w:type="character" w:customStyle="1" w:styleId="st">
    <w:name w:val="st"/>
    <w:basedOn w:val="DefaultParagraphFont"/>
    <w:rsid w:val="00393923"/>
  </w:style>
  <w:style w:type="character" w:styleId="Emphasis">
    <w:name w:val="Emphasis"/>
    <w:basedOn w:val="DefaultParagraphFont"/>
    <w:uiPriority w:val="20"/>
    <w:qFormat/>
    <w:rsid w:val="00393923"/>
    <w:rPr>
      <w:i/>
      <w:iCs/>
    </w:rPr>
  </w:style>
  <w:style w:type="paragraph" w:customStyle="1" w:styleId="DE7B8801F2B1483F98D539CC92927118">
    <w:name w:val="DE7B8801F2B1483F98D539CC92927118"/>
    <w:rsid w:val="00393923"/>
    <w:pPr>
      <w:bidi/>
    </w:pPr>
    <w:rPr>
      <w:rFonts w:eastAsiaTheme="minorEastAsia"/>
      <w:rtl/>
    </w:rPr>
  </w:style>
  <w:style w:type="paragraph" w:styleId="BodyText">
    <w:name w:val="Body Text"/>
    <w:basedOn w:val="Normal"/>
    <w:link w:val="BodyTextChar"/>
    <w:uiPriority w:val="99"/>
    <w:qFormat/>
    <w:rsid w:val="00393923"/>
    <w:pPr>
      <w:widowControl w:val="0"/>
      <w:autoSpaceDE w:val="0"/>
      <w:autoSpaceDN w:val="0"/>
      <w:spacing w:after="0" w:line="240" w:lineRule="auto"/>
    </w:pPr>
    <w:rPr>
      <w:rFonts w:ascii="Arial" w:eastAsia="Arial" w:hAnsi="Arial" w:cs="Arial"/>
      <w:sz w:val="28"/>
      <w:szCs w:val="28"/>
      <w:lang w:val="ar-SA" w:eastAsia="ar-SA"/>
    </w:rPr>
  </w:style>
  <w:style w:type="character" w:customStyle="1" w:styleId="BodyTextChar">
    <w:name w:val="Body Text Char"/>
    <w:basedOn w:val="DefaultParagraphFont"/>
    <w:link w:val="BodyText"/>
    <w:uiPriority w:val="99"/>
    <w:rsid w:val="00393923"/>
    <w:rPr>
      <w:rFonts w:ascii="Arial" w:eastAsia="Arial" w:hAnsi="Arial" w:cs="Arial"/>
      <w:sz w:val="28"/>
      <w:szCs w:val="28"/>
      <w:lang w:val="ar-SA" w:eastAsia="ar-SA"/>
    </w:rPr>
  </w:style>
  <w:style w:type="character" w:styleId="PlaceholderText">
    <w:name w:val="Placeholder Text"/>
    <w:basedOn w:val="DefaultParagraphFont"/>
    <w:uiPriority w:val="99"/>
    <w:semiHidden/>
    <w:rsid w:val="00393923"/>
    <w:rPr>
      <w:color w:val="808080"/>
    </w:rPr>
  </w:style>
  <w:style w:type="paragraph" w:styleId="EndnoteText">
    <w:name w:val="endnote text"/>
    <w:basedOn w:val="Normal"/>
    <w:link w:val="EndnoteTextChar"/>
    <w:uiPriority w:val="99"/>
    <w:unhideWhenUsed/>
    <w:rsid w:val="00776A63"/>
    <w:pPr>
      <w:bidi/>
    </w:pPr>
    <w:rPr>
      <w:rFonts w:ascii="Calibri" w:eastAsia="Times New Roman" w:hAnsi="Calibri" w:cs="Arial"/>
      <w:sz w:val="20"/>
      <w:szCs w:val="20"/>
    </w:rPr>
  </w:style>
  <w:style w:type="character" w:customStyle="1" w:styleId="EndnoteTextChar">
    <w:name w:val="Endnote Text Char"/>
    <w:basedOn w:val="DefaultParagraphFont"/>
    <w:link w:val="EndnoteText"/>
    <w:uiPriority w:val="99"/>
    <w:rsid w:val="00776A63"/>
    <w:rPr>
      <w:rFonts w:ascii="Calibri" w:eastAsia="Times New Roman" w:hAnsi="Calibri" w:cs="Arial"/>
      <w:sz w:val="20"/>
      <w:szCs w:val="20"/>
    </w:rPr>
  </w:style>
  <w:style w:type="character" w:styleId="EndnoteReference">
    <w:name w:val="endnote reference"/>
    <w:uiPriority w:val="99"/>
    <w:unhideWhenUsed/>
    <w:rsid w:val="00776A63"/>
    <w:rPr>
      <w:vertAlign w:val="superscript"/>
    </w:rPr>
  </w:style>
  <w:style w:type="character" w:customStyle="1" w:styleId="fontstyle01">
    <w:name w:val="fontstyle01"/>
    <w:rsid w:val="00FC15DD"/>
    <w:rPr>
      <w:rFonts w:ascii="SimplifiedArabic" w:hAnsi="SimplifiedArabic" w:hint="default"/>
      <w:b w:val="0"/>
      <w:bCs w:val="0"/>
      <w:i w:val="0"/>
      <w:iCs w:val="0"/>
      <w:color w:val="000000"/>
      <w:sz w:val="24"/>
      <w:szCs w:val="24"/>
    </w:rPr>
  </w:style>
  <w:style w:type="character" w:customStyle="1" w:styleId="fontstyle21">
    <w:name w:val="fontstyle21"/>
    <w:rsid w:val="00FC15DD"/>
    <w:rPr>
      <w:rFonts w:ascii="SimplifiedArabic" w:hAnsi="SimplifiedArabic" w:hint="default"/>
      <w:b w:val="0"/>
      <w:bCs w:val="0"/>
      <w:i w:val="0"/>
      <w:iCs w:val="0"/>
      <w:color w:val="000000"/>
      <w:sz w:val="24"/>
      <w:szCs w:val="24"/>
    </w:rPr>
  </w:style>
  <w:style w:type="character" w:customStyle="1" w:styleId="fontstyle31">
    <w:name w:val="fontstyle31"/>
    <w:rsid w:val="00FC15DD"/>
    <w:rPr>
      <w:rFonts w:ascii="SimplifiedArabic" w:hAnsi="SimplifiedArabic" w:hint="default"/>
      <w:b w:val="0"/>
      <w:bCs w:val="0"/>
      <w:i w:val="0"/>
      <w:iCs w:val="0"/>
      <w:color w:val="000000"/>
      <w:sz w:val="24"/>
      <w:szCs w:val="24"/>
    </w:rPr>
  </w:style>
  <w:style w:type="character" w:customStyle="1" w:styleId="fontstyle11">
    <w:name w:val="fontstyle11"/>
    <w:rsid w:val="00FC15DD"/>
    <w:rPr>
      <w:rFonts w:ascii="SimplifiedArabic" w:hAnsi="SimplifiedArabic" w:hint="default"/>
      <w:b w:val="0"/>
      <w:bCs w:val="0"/>
      <w:i w:val="0"/>
      <w:iCs w:val="0"/>
      <w:color w:val="000000"/>
      <w:sz w:val="24"/>
      <w:szCs w:val="24"/>
    </w:rPr>
  </w:style>
  <w:style w:type="table" w:customStyle="1" w:styleId="7">
    <w:name w:val="شبكة جدول7"/>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شبكة جدول73"/>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2948"/>
    <w:rPr>
      <w:rFonts w:ascii="Cambria" w:eastAsia="Times New Roman" w:hAnsi="Cambria" w:cs="Times New Roman"/>
      <w:b/>
      <w:bCs/>
      <w:color w:val="365F91"/>
      <w:sz w:val="28"/>
      <w:szCs w:val="28"/>
    </w:rPr>
  </w:style>
  <w:style w:type="numbering" w:customStyle="1" w:styleId="11">
    <w:name w:val="بلا قائمة11"/>
    <w:next w:val="NoList"/>
    <w:uiPriority w:val="99"/>
    <w:semiHidden/>
    <w:unhideWhenUsed/>
    <w:rsid w:val="00DB2948"/>
  </w:style>
  <w:style w:type="character" w:customStyle="1" w:styleId="Char1">
    <w:name w:val="رأس الصفحة Char1"/>
    <w:basedOn w:val="DefaultParagraphFont"/>
    <w:uiPriority w:val="99"/>
    <w:semiHidden/>
    <w:rsid w:val="00DB2948"/>
  </w:style>
  <w:style w:type="character" w:customStyle="1" w:styleId="Char10">
    <w:name w:val="تذييل الصفحة Char1"/>
    <w:basedOn w:val="DefaultParagraphFont"/>
    <w:uiPriority w:val="99"/>
    <w:semiHidden/>
    <w:rsid w:val="00DB2948"/>
  </w:style>
  <w:style w:type="character" w:customStyle="1" w:styleId="Char11">
    <w:name w:val="نص في بالون Char1"/>
    <w:basedOn w:val="DefaultParagraphFont"/>
    <w:uiPriority w:val="99"/>
    <w:semiHidden/>
    <w:rsid w:val="00DB2948"/>
    <w:rPr>
      <w:rFonts w:ascii="Tahoma" w:hAnsi="Tahoma" w:cs="Tahoma"/>
      <w:sz w:val="16"/>
      <w:szCs w:val="16"/>
    </w:rPr>
  </w:style>
  <w:style w:type="character" w:styleId="FollowedHyperlink">
    <w:name w:val="FollowedHyperlink"/>
    <w:basedOn w:val="DefaultParagraphFont"/>
    <w:uiPriority w:val="99"/>
    <w:unhideWhenUsed/>
    <w:rsid w:val="00F41D67"/>
    <w:rPr>
      <w:color w:val="800080" w:themeColor="followedHyperlink"/>
      <w:u w:val="single"/>
    </w:rPr>
  </w:style>
  <w:style w:type="table" w:customStyle="1" w:styleId="TableGrid1">
    <w:name w:val="Table Grid1"/>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5B81"/>
  </w:style>
  <w:style w:type="character" w:customStyle="1" w:styleId="jlqj4b">
    <w:name w:val="jlqj4b"/>
    <w:rsid w:val="005F5B81"/>
  </w:style>
  <w:style w:type="character" w:customStyle="1" w:styleId="viiyi">
    <w:name w:val="viiyi"/>
    <w:rsid w:val="005F5B81"/>
  </w:style>
  <w:style w:type="paragraph" w:styleId="BodyText3">
    <w:name w:val="Body Text 3"/>
    <w:basedOn w:val="Normal"/>
    <w:link w:val="BodyText3Char"/>
    <w:unhideWhenUsed/>
    <w:rsid w:val="00505523"/>
    <w:pPr>
      <w:bidi/>
      <w:spacing w:after="120" w:line="240" w:lineRule="auto"/>
    </w:pPr>
    <w:rPr>
      <w:rFonts w:ascii="Times New Roman" w:eastAsia="Times New Roman" w:hAnsi="Times New Roman" w:cs="Simplified Arabic"/>
      <w:sz w:val="16"/>
      <w:szCs w:val="16"/>
    </w:rPr>
  </w:style>
  <w:style w:type="character" w:customStyle="1" w:styleId="BodyText3Char">
    <w:name w:val="Body Text 3 Char"/>
    <w:basedOn w:val="DefaultParagraphFont"/>
    <w:link w:val="BodyText3"/>
    <w:rsid w:val="00505523"/>
    <w:rPr>
      <w:rFonts w:ascii="Times New Roman" w:eastAsia="Times New Roman" w:hAnsi="Times New Roman" w:cs="Simplified Arabic"/>
      <w:sz w:val="16"/>
      <w:szCs w:val="16"/>
    </w:rPr>
  </w:style>
  <w:style w:type="paragraph" w:customStyle="1" w:styleId="Pa0">
    <w:name w:val="Pa0"/>
    <w:basedOn w:val="Normal"/>
    <w:next w:val="Normal"/>
    <w:uiPriority w:val="99"/>
    <w:rsid w:val="0020259B"/>
    <w:pPr>
      <w:autoSpaceDE w:val="0"/>
      <w:autoSpaceDN w:val="0"/>
      <w:adjustRightInd w:val="0"/>
      <w:spacing w:after="0" w:line="211" w:lineRule="atLeast"/>
    </w:pPr>
    <w:rPr>
      <w:rFonts w:ascii="Dax" w:eastAsiaTheme="minorEastAsia" w:hAnsi="Dax"/>
      <w:sz w:val="24"/>
      <w:szCs w:val="24"/>
    </w:rPr>
  </w:style>
  <w:style w:type="paragraph" w:customStyle="1" w:styleId="Default">
    <w:name w:val="Default"/>
    <w:rsid w:val="0020259B"/>
    <w:pPr>
      <w:autoSpaceDE w:val="0"/>
      <w:autoSpaceDN w:val="0"/>
      <w:adjustRightInd w:val="0"/>
      <w:spacing w:after="0" w:line="240" w:lineRule="auto"/>
    </w:pPr>
    <w:rPr>
      <w:rFonts w:ascii="Dax" w:eastAsiaTheme="minorEastAsia" w:hAnsi="Dax" w:cs="Dax"/>
      <w:color w:val="000000"/>
      <w:sz w:val="24"/>
      <w:szCs w:val="24"/>
    </w:rPr>
  </w:style>
  <w:style w:type="numbering" w:customStyle="1" w:styleId="NoList2">
    <w:name w:val="No List2"/>
    <w:next w:val="NoList"/>
    <w:uiPriority w:val="99"/>
    <w:semiHidden/>
    <w:unhideWhenUsed/>
    <w:rsid w:val="0020259B"/>
  </w:style>
  <w:style w:type="numbering" w:customStyle="1" w:styleId="NoList11">
    <w:name w:val="No List11"/>
    <w:next w:val="NoList"/>
    <w:uiPriority w:val="99"/>
    <w:semiHidden/>
    <w:unhideWhenUsed/>
    <w:rsid w:val="0020259B"/>
  </w:style>
  <w:style w:type="table" w:customStyle="1" w:styleId="GridTableLight">
    <w:name w:val="Grid Table Light"/>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20259B"/>
  </w:style>
  <w:style w:type="numbering" w:customStyle="1" w:styleId="NoList12">
    <w:name w:val="No List12"/>
    <w:next w:val="NoList"/>
    <w:uiPriority w:val="99"/>
    <w:semiHidden/>
    <w:unhideWhenUsed/>
    <w:rsid w:val="0020259B"/>
  </w:style>
  <w:style w:type="numbering" w:customStyle="1" w:styleId="NoList4">
    <w:name w:val="No List4"/>
    <w:next w:val="NoList"/>
    <w:uiPriority w:val="99"/>
    <w:semiHidden/>
    <w:unhideWhenUsed/>
    <w:rsid w:val="0020259B"/>
  </w:style>
  <w:style w:type="numbering" w:customStyle="1" w:styleId="NoList13">
    <w:name w:val="No List13"/>
    <w:next w:val="NoList"/>
    <w:uiPriority w:val="99"/>
    <w:semiHidden/>
    <w:unhideWhenUsed/>
    <w:rsid w:val="0020259B"/>
  </w:style>
  <w:style w:type="table" w:customStyle="1" w:styleId="12">
    <w:name w:val="شبكة جدول فاتح1"/>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
    <w:name w:val="جدول شبكة 41"/>
    <w:basedOn w:val="TableNormal"/>
    <w:uiPriority w:val="49"/>
    <w:rsid w:val="002870A6"/>
    <w:pPr>
      <w:spacing w:after="0" w:line="240" w:lineRule="auto"/>
    </w:pPr>
    <w:rPr>
      <w:rFonts w:ascii="Calibri" w:eastAsia="Calibri" w:hAnsi="Calibri" w:cs="Arial"/>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
    <w:name w:val="سرد الفقرات"/>
    <w:basedOn w:val="Normal"/>
    <w:uiPriority w:val="34"/>
    <w:qFormat/>
    <w:rsid w:val="002870A6"/>
    <w:pPr>
      <w:bidi/>
      <w:spacing w:after="0" w:line="240" w:lineRule="auto"/>
      <w:ind w:left="720"/>
      <w:contextualSpacing/>
    </w:pPr>
    <w:rPr>
      <w:rFonts w:ascii="Calibri" w:eastAsia="Times New Roman" w:hAnsi="Calibri" w:cs="Arial"/>
    </w:rPr>
  </w:style>
  <w:style w:type="character" w:customStyle="1" w:styleId="UnresolvedMention">
    <w:name w:val="Unresolved Mention"/>
    <w:basedOn w:val="DefaultParagraphFont"/>
    <w:uiPriority w:val="99"/>
    <w:semiHidden/>
    <w:unhideWhenUsed/>
    <w:rsid w:val="00A51A52"/>
    <w:rPr>
      <w:color w:val="605E5C"/>
      <w:shd w:val="clear" w:color="auto" w:fill="E1DFDD"/>
    </w:rPr>
  </w:style>
  <w:style w:type="paragraph" w:customStyle="1" w:styleId="Heading11">
    <w:name w:val="Heading 11"/>
    <w:basedOn w:val="Normal"/>
    <w:next w:val="Normal"/>
    <w:uiPriority w:val="9"/>
    <w:qFormat/>
    <w:rsid w:val="009D7BAE"/>
    <w:pPr>
      <w:keepNext/>
      <w:keepLines/>
      <w:bidi/>
      <w:spacing w:before="480" w:after="0"/>
      <w:outlineLvl w:val="0"/>
    </w:pPr>
    <w:rPr>
      <w:rFonts w:ascii="Cambria" w:eastAsia="Times New Roman" w:hAnsi="Cambria" w:cs="Times New Roman"/>
      <w:b/>
      <w:bCs/>
      <w:color w:val="365F91"/>
      <w:sz w:val="28"/>
      <w:szCs w:val="28"/>
    </w:rPr>
  </w:style>
  <w:style w:type="character" w:customStyle="1" w:styleId="BalloonTextChar1">
    <w:name w:val="Balloon Text Char1"/>
    <w:basedOn w:val="DefaultParagraphFont"/>
    <w:uiPriority w:val="99"/>
    <w:semiHidden/>
    <w:rsid w:val="009D7BAE"/>
    <w:rPr>
      <w:rFonts w:ascii="Tahoma" w:hAnsi="Tahoma" w:cs="Tahoma"/>
      <w:sz w:val="16"/>
      <w:szCs w:val="16"/>
    </w:rPr>
  </w:style>
  <w:style w:type="paragraph" w:customStyle="1" w:styleId="13">
    <w:name w:val="نص أساسي1"/>
    <w:basedOn w:val="Normal"/>
    <w:next w:val="BodyText"/>
    <w:link w:val="Char"/>
    <w:uiPriority w:val="99"/>
    <w:semiHidden/>
    <w:unhideWhenUsed/>
    <w:rsid w:val="009D7BAE"/>
    <w:pPr>
      <w:spacing w:after="120"/>
    </w:pPr>
  </w:style>
  <w:style w:type="character" w:customStyle="1" w:styleId="Char">
    <w:name w:val="نص أساسي Char"/>
    <w:basedOn w:val="DefaultParagraphFont"/>
    <w:link w:val="13"/>
    <w:uiPriority w:val="99"/>
    <w:semiHidden/>
    <w:rsid w:val="009D7BAE"/>
  </w:style>
  <w:style w:type="numbering" w:customStyle="1" w:styleId="20">
    <w:name w:val="بلا قائمة2"/>
    <w:next w:val="NoList"/>
    <w:uiPriority w:val="99"/>
    <w:semiHidden/>
    <w:unhideWhenUsed/>
    <w:rsid w:val="009D7BAE"/>
  </w:style>
  <w:style w:type="character" w:customStyle="1" w:styleId="FollowedHyperlink1">
    <w:name w:val="FollowedHyperlink1"/>
    <w:basedOn w:val="DefaultParagraphFont"/>
    <w:uiPriority w:val="99"/>
    <w:semiHidden/>
    <w:unhideWhenUsed/>
    <w:rsid w:val="009D7BAE"/>
    <w:rPr>
      <w:color w:val="800080"/>
      <w:u w:val="single"/>
    </w:rPr>
  </w:style>
  <w:style w:type="paragraph" w:styleId="HTMLPreformatted">
    <w:name w:val="HTML Preformatted"/>
    <w:basedOn w:val="Normal"/>
    <w:link w:val="HTMLPreformattedChar"/>
    <w:unhideWhenUsed/>
    <w:rsid w:val="009D7BAE"/>
    <w:pPr>
      <w:bidi/>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9D7BAE"/>
    <w:rPr>
      <w:rFonts w:ascii="Consolas" w:hAnsi="Consolas" w:cs="Consolas"/>
      <w:sz w:val="20"/>
      <w:szCs w:val="20"/>
    </w:rPr>
  </w:style>
  <w:style w:type="character" w:customStyle="1" w:styleId="Heading1Char1">
    <w:name w:val="Heading 1 Char1"/>
    <w:basedOn w:val="DefaultParagraphFont"/>
    <w:uiPriority w:val="9"/>
    <w:rsid w:val="009D7BAE"/>
    <w:rPr>
      <w:rFonts w:asciiTheme="majorHAnsi" w:eastAsiaTheme="majorEastAsia" w:hAnsiTheme="majorHAnsi" w:cstheme="majorBidi"/>
      <w:b/>
      <w:bCs/>
      <w:color w:val="365F91" w:themeColor="accent1" w:themeShade="BF"/>
      <w:sz w:val="28"/>
      <w:szCs w:val="28"/>
    </w:rPr>
  </w:style>
  <w:style w:type="numbering" w:customStyle="1" w:styleId="111">
    <w:name w:val="بلا قائمة111"/>
    <w:next w:val="NoList"/>
    <w:uiPriority w:val="99"/>
    <w:semiHidden/>
    <w:unhideWhenUsed/>
    <w:rsid w:val="009D7BAE"/>
  </w:style>
  <w:style w:type="numbering" w:customStyle="1" w:styleId="21">
    <w:name w:val="بلا قائمة21"/>
    <w:next w:val="NoList"/>
    <w:uiPriority w:val="99"/>
    <w:semiHidden/>
    <w:unhideWhenUsed/>
    <w:rsid w:val="009D7BAE"/>
  </w:style>
  <w:style w:type="numbering" w:customStyle="1" w:styleId="NoList111">
    <w:name w:val="No List111"/>
    <w:next w:val="NoList"/>
    <w:uiPriority w:val="99"/>
    <w:semiHidden/>
    <w:unhideWhenUsed/>
    <w:rsid w:val="009D7BAE"/>
  </w:style>
  <w:style w:type="numbering" w:customStyle="1" w:styleId="1111">
    <w:name w:val="بلا قائمة1111"/>
    <w:next w:val="NoList"/>
    <w:uiPriority w:val="99"/>
    <w:semiHidden/>
    <w:unhideWhenUsed/>
    <w:rsid w:val="009D7BAE"/>
  </w:style>
  <w:style w:type="numbering" w:customStyle="1" w:styleId="211">
    <w:name w:val="بلا قائمة211"/>
    <w:next w:val="NoList"/>
    <w:uiPriority w:val="99"/>
    <w:semiHidden/>
    <w:unhideWhenUsed/>
    <w:rsid w:val="009D7BAE"/>
  </w:style>
  <w:style w:type="character" w:customStyle="1" w:styleId="ListParagraphChar">
    <w:name w:val="List Paragraph Char"/>
    <w:link w:val="ListParagraph"/>
    <w:uiPriority w:val="34"/>
    <w:rsid w:val="001B3D61"/>
    <w:rPr>
      <w:rFonts w:ascii="Calibri" w:eastAsia="Calibri" w:hAnsi="Calibri" w:cs="Arial"/>
    </w:rPr>
  </w:style>
  <w:style w:type="paragraph" w:styleId="Title">
    <w:name w:val="Title"/>
    <w:basedOn w:val="Normal"/>
    <w:next w:val="Normal"/>
    <w:link w:val="TitleChar"/>
    <w:uiPriority w:val="10"/>
    <w:qFormat/>
    <w:rsid w:val="001B3D61"/>
    <w:pPr>
      <w:bidi/>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6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unhideWhenUsed/>
    <w:rsid w:val="001B3D61"/>
    <w:rPr>
      <w:sz w:val="16"/>
      <w:szCs w:val="16"/>
    </w:rPr>
  </w:style>
  <w:style w:type="paragraph" w:styleId="CommentText">
    <w:name w:val="annotation text"/>
    <w:basedOn w:val="Normal"/>
    <w:link w:val="CommentTextChar"/>
    <w:uiPriority w:val="99"/>
    <w:unhideWhenUsed/>
    <w:rsid w:val="001B3D61"/>
    <w:pPr>
      <w:bidi/>
      <w:spacing w:line="240" w:lineRule="auto"/>
    </w:pPr>
    <w:rPr>
      <w:sz w:val="20"/>
      <w:szCs w:val="20"/>
    </w:rPr>
  </w:style>
  <w:style w:type="character" w:customStyle="1" w:styleId="CommentTextChar">
    <w:name w:val="Comment Text Char"/>
    <w:basedOn w:val="DefaultParagraphFont"/>
    <w:link w:val="CommentText"/>
    <w:uiPriority w:val="99"/>
    <w:rsid w:val="001B3D61"/>
    <w:rPr>
      <w:sz w:val="20"/>
      <w:szCs w:val="20"/>
    </w:rPr>
  </w:style>
  <w:style w:type="paragraph" w:styleId="CommentSubject">
    <w:name w:val="annotation subject"/>
    <w:basedOn w:val="CommentText"/>
    <w:next w:val="CommentText"/>
    <w:link w:val="CommentSubjectChar"/>
    <w:uiPriority w:val="99"/>
    <w:unhideWhenUsed/>
    <w:rsid w:val="001B3D61"/>
    <w:rPr>
      <w:b/>
      <w:bCs/>
    </w:rPr>
  </w:style>
  <w:style w:type="character" w:customStyle="1" w:styleId="CommentSubjectChar">
    <w:name w:val="Comment Subject Char"/>
    <w:basedOn w:val="CommentTextChar"/>
    <w:link w:val="CommentSubject"/>
    <w:uiPriority w:val="99"/>
    <w:rsid w:val="001B3D61"/>
    <w:rPr>
      <w:b/>
      <w:bCs/>
      <w:sz w:val="20"/>
      <w:szCs w:val="20"/>
    </w:rPr>
  </w:style>
  <w:style w:type="character" w:customStyle="1" w:styleId="Heading6Char">
    <w:name w:val="Heading 6 Char"/>
    <w:basedOn w:val="DefaultParagraphFont"/>
    <w:link w:val="Heading6"/>
    <w:uiPriority w:val="9"/>
    <w:rsid w:val="009A1EE3"/>
    <w:rPr>
      <w:rFonts w:ascii="Cambria" w:eastAsia="Cambria" w:hAnsi="Cambria" w:cs="Cambria"/>
      <w:i/>
      <w:color w:val="243F60"/>
      <w:sz w:val="24"/>
      <w:szCs w:val="24"/>
    </w:rPr>
  </w:style>
  <w:style w:type="paragraph" w:styleId="Subtitle">
    <w:name w:val="Subtitle"/>
    <w:basedOn w:val="Normal"/>
    <w:next w:val="Normal"/>
    <w:link w:val="SubtitleChar"/>
    <w:uiPriority w:val="11"/>
    <w:qFormat/>
    <w:rsid w:val="009A1EE3"/>
    <w:pPr>
      <w:bidi/>
      <w:spacing w:after="0" w:line="240" w:lineRule="auto"/>
      <w:jc w:val="right"/>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9A1EE3"/>
    <w:rPr>
      <w:rFonts w:ascii="Cambria" w:eastAsia="Cambria" w:hAnsi="Cambria" w:cs="Cambria"/>
      <w:i/>
      <w:color w:val="4F81BD"/>
      <w:sz w:val="24"/>
      <w:szCs w:val="24"/>
    </w:rPr>
  </w:style>
  <w:style w:type="table" w:styleId="LightList-Accent4">
    <w:name w:val="Light List Accent 4"/>
    <w:basedOn w:val="TableNormal"/>
    <w:uiPriority w:val="61"/>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2">
    <w:name w:val="Medium Shading 1 Accent 2"/>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ableColorful2">
    <w:name w:val="Table Colorful 2"/>
    <w:basedOn w:val="TableNormal"/>
    <w:rsid w:val="009F246A"/>
    <w:pPr>
      <w:bidi/>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2">
    <w:name w:val="Grid Table 4 Accent 2"/>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
    <w:name w:val="Grid Table 4 Accent 4"/>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List2">
    <w:name w:val="Table List 2"/>
    <w:basedOn w:val="TableNormal"/>
    <w:rsid w:val="009F246A"/>
    <w:pPr>
      <w:bidi/>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4Accent1">
    <w:name w:val="Grid Table 4 Accent 1"/>
    <w:basedOn w:val="TableNormal"/>
    <w:uiPriority w:val="49"/>
    <w:rsid w:val="009F246A"/>
    <w:pPr>
      <w:spacing w:after="0" w:line="240" w:lineRule="auto"/>
    </w:pPr>
    <w:rPr>
      <w:rFonts w:ascii="Calibri" w:eastAsia="Calibri" w:hAnsi="Calibri" w:cs="Ari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Accent 2"/>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1">
    <w:name w:val="Grid Table 2 Accent 1"/>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0">
    <w:name w:val="إشارة لم يتم حلها"/>
    <w:uiPriority w:val="99"/>
    <w:semiHidden/>
    <w:unhideWhenUsed/>
    <w:rsid w:val="009F246A"/>
    <w:rPr>
      <w:color w:val="605E5C"/>
      <w:shd w:val="clear" w:color="auto" w:fill="E1DFDD"/>
    </w:rPr>
  </w:style>
  <w:style w:type="table" w:styleId="MediumShading1-Accent3">
    <w:name w:val="Medium Shading 1 Accent 3"/>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Heading7Char">
    <w:name w:val="Heading 7 Char"/>
    <w:basedOn w:val="DefaultParagraphFont"/>
    <w:link w:val="Heading7"/>
    <w:uiPriority w:val="9"/>
    <w:rsid w:val="00956852"/>
    <w:rPr>
      <w:rFonts w:asciiTheme="majorHAnsi" w:eastAsiaTheme="majorEastAsia" w:hAnsiTheme="majorHAnsi" w:cstheme="majorBidi"/>
      <w:i/>
      <w:iCs/>
      <w:color w:val="404040" w:themeColor="text1" w:themeTint="BF"/>
      <w:sz w:val="32"/>
      <w:szCs w:val="32"/>
      <w:lang w:bidi="ar-IQ"/>
    </w:rPr>
  </w:style>
  <w:style w:type="character" w:customStyle="1" w:styleId="jps-next1">
    <w:name w:val="jps-next1"/>
    <w:basedOn w:val="DefaultParagraphFont"/>
    <w:rsid w:val="00956852"/>
    <w:rPr>
      <w:color w:val="FF851D"/>
    </w:rPr>
  </w:style>
  <w:style w:type="character" w:customStyle="1" w:styleId="jps-prev1">
    <w:name w:val="jps-prev1"/>
    <w:basedOn w:val="DefaultParagraphFont"/>
    <w:rsid w:val="00956852"/>
    <w:rPr>
      <w:color w:val="FF851D"/>
    </w:rPr>
  </w:style>
  <w:style w:type="character" w:customStyle="1" w:styleId="jpscc">
    <w:name w:val="jps_cc"/>
    <w:basedOn w:val="DefaultParagraphFont"/>
    <w:rsid w:val="00956852"/>
  </w:style>
  <w:style w:type="character" w:customStyle="1" w:styleId="jpsoo">
    <w:name w:val="jps_oo"/>
    <w:basedOn w:val="DefaultParagraphFont"/>
    <w:rsid w:val="00956852"/>
  </w:style>
  <w:style w:type="character" w:customStyle="1" w:styleId="jpstt">
    <w:name w:val="jps_tt"/>
    <w:basedOn w:val="DefaultParagraphFont"/>
    <w:rsid w:val="00956852"/>
  </w:style>
  <w:style w:type="paragraph" w:customStyle="1" w:styleId="msonormal0">
    <w:name w:val="msonormal"/>
    <w:basedOn w:val="Normal"/>
    <w:rsid w:val="00F77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بلا تباعد"/>
    <w:uiPriority w:val="1"/>
    <w:qFormat/>
    <w:rsid w:val="00F77C74"/>
    <w:pPr>
      <w:spacing w:after="0" w:line="240" w:lineRule="auto"/>
    </w:pPr>
    <w:rPr>
      <w:rFonts w:ascii="Calibri" w:eastAsia="Calibri" w:hAnsi="Calibri" w:cs="Arial"/>
    </w:rPr>
  </w:style>
  <w:style w:type="character" w:styleId="SubtleEmphasis">
    <w:name w:val="Subtle Emphasis"/>
    <w:basedOn w:val="DefaultParagraphFont"/>
    <w:uiPriority w:val="19"/>
    <w:qFormat/>
    <w:rsid w:val="00AB555F"/>
    <w:rPr>
      <w:i/>
      <w:iCs/>
      <w:color w:val="808080" w:themeColor="text1" w:themeTint="7F"/>
    </w:rPr>
  </w:style>
  <w:style w:type="table" w:styleId="LightGrid-Accent3">
    <w:name w:val="Light Grid Accent 3"/>
    <w:basedOn w:val="TableNormal"/>
    <w:uiPriority w:val="62"/>
    <w:rsid w:val="002272A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272A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2272A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2272A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al1">
    <w:name w:val="Normal1"/>
    <w:rsid w:val="00FC07FE"/>
    <w:pPr>
      <w:bidi/>
      <w:spacing w:after="0" w:line="240" w:lineRule="auto"/>
      <w:ind w:left="113"/>
    </w:pPr>
    <w:rPr>
      <w:rFonts w:ascii="Times New Roman" w:eastAsia="Times New Roman" w:hAnsi="Times New Roman" w:cs="Times New Roman"/>
      <w:color w:val="000000"/>
      <w:sz w:val="24"/>
      <w:szCs w:val="24"/>
      <w:lang w:val="fr-FR" w:eastAsia="fr-FR"/>
    </w:rPr>
  </w:style>
  <w:style w:type="character" w:customStyle="1" w:styleId="hps">
    <w:name w:val="hps"/>
    <w:basedOn w:val="DefaultParagraphFont"/>
    <w:rsid w:val="004A1B73"/>
  </w:style>
  <w:style w:type="character" w:customStyle="1" w:styleId="Heading8Char">
    <w:name w:val="Heading 8 Char"/>
    <w:basedOn w:val="DefaultParagraphFont"/>
    <w:link w:val="Heading8"/>
    <w:uiPriority w:val="9"/>
    <w:rsid w:val="000B1A50"/>
    <w:rPr>
      <w:rFonts w:ascii="Times New Roman" w:eastAsia="Times New Roman" w:hAnsi="Times New Roman" w:cs="Times New Roman"/>
      <w:sz w:val="28"/>
      <w:szCs w:val="28"/>
    </w:rPr>
  </w:style>
  <w:style w:type="character" w:customStyle="1" w:styleId="Heading9Char">
    <w:name w:val="Heading 9 Char"/>
    <w:basedOn w:val="DefaultParagraphFont"/>
    <w:link w:val="Heading9"/>
    <w:uiPriority w:val="9"/>
    <w:rsid w:val="000B1A50"/>
    <w:rPr>
      <w:rFonts w:ascii="Times New Roman" w:eastAsia="Times New Roman" w:hAnsi="Times New Roman" w:cs="Times New Roman"/>
      <w:sz w:val="28"/>
      <w:szCs w:val="28"/>
    </w:rPr>
  </w:style>
  <w:style w:type="character" w:styleId="PageNumber">
    <w:name w:val="page number"/>
    <w:basedOn w:val="DefaultParagraphFont"/>
    <w:rsid w:val="000B1A50"/>
  </w:style>
  <w:style w:type="paragraph" w:customStyle="1" w:styleId="Paragraphedeliste1">
    <w:name w:val="Paragraphe de liste1"/>
    <w:basedOn w:val="Normal"/>
    <w:uiPriority w:val="34"/>
    <w:qFormat/>
    <w:rsid w:val="000B1A50"/>
    <w:pPr>
      <w:bidi/>
      <w:ind w:left="720"/>
    </w:pPr>
    <w:rPr>
      <w:rFonts w:ascii="Calibri" w:eastAsia="Calibri" w:hAnsi="Calibri" w:cs="Arial"/>
    </w:rPr>
  </w:style>
  <w:style w:type="paragraph" w:styleId="BodyTextIndent">
    <w:name w:val="Body Text Indent"/>
    <w:basedOn w:val="Normal"/>
    <w:link w:val="BodyTextIndentChar"/>
    <w:uiPriority w:val="99"/>
    <w:rsid w:val="000B1A50"/>
    <w:pPr>
      <w:bidi/>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B1A50"/>
    <w:rPr>
      <w:rFonts w:ascii="Times New Roman" w:eastAsia="Times New Roman" w:hAnsi="Times New Roman" w:cs="Times New Roman"/>
      <w:sz w:val="24"/>
      <w:szCs w:val="24"/>
    </w:rPr>
  </w:style>
  <w:style w:type="character" w:customStyle="1" w:styleId="longtext1">
    <w:name w:val="long_text1"/>
    <w:rsid w:val="000B1A50"/>
    <w:rPr>
      <w:sz w:val="20"/>
      <w:szCs w:val="20"/>
    </w:rPr>
  </w:style>
  <w:style w:type="character" w:customStyle="1" w:styleId="longtext">
    <w:name w:val="long_text"/>
    <w:basedOn w:val="DefaultParagraphFont"/>
    <w:rsid w:val="000B1A50"/>
  </w:style>
  <w:style w:type="character" w:customStyle="1" w:styleId="shorttext">
    <w:name w:val="short_text"/>
    <w:basedOn w:val="DefaultParagraphFont"/>
    <w:rsid w:val="000B1A50"/>
  </w:style>
  <w:style w:type="paragraph" w:styleId="BodyText2">
    <w:name w:val="Body Text 2"/>
    <w:basedOn w:val="Normal"/>
    <w:link w:val="BodyText2Char"/>
    <w:uiPriority w:val="99"/>
    <w:rsid w:val="000B1A50"/>
    <w:pPr>
      <w:bidi/>
      <w:spacing w:after="120" w:line="480" w:lineRule="auto"/>
      <w:ind w:left="113"/>
    </w:pPr>
    <w:rPr>
      <w:rFonts w:ascii="Times New Roman" w:eastAsia="Times New Roman" w:hAnsi="Times New Roman" w:cs="Times New Roman"/>
      <w:sz w:val="24"/>
      <w:szCs w:val="24"/>
      <w:lang w:bidi="ar-DZ"/>
    </w:rPr>
  </w:style>
  <w:style w:type="character" w:customStyle="1" w:styleId="BodyText2Char">
    <w:name w:val="Body Text 2 Char"/>
    <w:basedOn w:val="DefaultParagraphFont"/>
    <w:link w:val="BodyText2"/>
    <w:uiPriority w:val="99"/>
    <w:rsid w:val="000B1A50"/>
    <w:rPr>
      <w:rFonts w:ascii="Times New Roman" w:eastAsia="Times New Roman" w:hAnsi="Times New Roman" w:cs="Times New Roman"/>
      <w:sz w:val="24"/>
      <w:szCs w:val="24"/>
      <w:lang w:bidi="ar-DZ"/>
    </w:rPr>
  </w:style>
  <w:style w:type="paragraph" w:styleId="BodyTextIndent2">
    <w:name w:val="Body Text Indent 2"/>
    <w:basedOn w:val="Normal"/>
    <w:link w:val="BodyTextIndent2Char"/>
    <w:rsid w:val="000B1A50"/>
    <w:pPr>
      <w:bidi/>
      <w:spacing w:after="120" w:line="480" w:lineRule="auto"/>
      <w:ind w:left="283"/>
    </w:pPr>
    <w:rPr>
      <w:rFonts w:ascii="Times New Roman" w:eastAsia="Times New Roman" w:hAnsi="Times New Roman" w:cs="Times New Roman"/>
      <w:sz w:val="24"/>
      <w:szCs w:val="24"/>
      <w:lang w:bidi="ar-DZ"/>
    </w:rPr>
  </w:style>
  <w:style w:type="character" w:customStyle="1" w:styleId="BodyTextIndent2Char">
    <w:name w:val="Body Text Indent 2 Char"/>
    <w:basedOn w:val="DefaultParagraphFont"/>
    <w:link w:val="BodyTextIndent2"/>
    <w:rsid w:val="000B1A50"/>
    <w:rPr>
      <w:rFonts w:ascii="Times New Roman" w:eastAsia="Times New Roman" w:hAnsi="Times New Roman" w:cs="Times New Roman"/>
      <w:sz w:val="24"/>
      <w:szCs w:val="24"/>
      <w:lang w:bidi="ar-DZ"/>
    </w:rPr>
  </w:style>
  <w:style w:type="character" w:customStyle="1" w:styleId="excerptbk">
    <w:name w:val="excerptbk"/>
    <w:basedOn w:val="DefaultParagraphFont"/>
    <w:rsid w:val="000B1A50"/>
  </w:style>
  <w:style w:type="character" w:customStyle="1" w:styleId="articlecontent1">
    <w:name w:val="articlecontent1"/>
    <w:rsid w:val="000B1A50"/>
    <w:rPr>
      <w:rFonts w:ascii="Times New Roman" w:hAnsi="Times New Roman" w:cs="Times New Roman" w:hint="default"/>
      <w:b/>
      <w:bCs/>
      <w:color w:val="000000"/>
      <w:sz w:val="27"/>
      <w:szCs w:val="27"/>
    </w:rPr>
  </w:style>
  <w:style w:type="character" w:styleId="IntenseReference">
    <w:name w:val="Intense Reference"/>
    <w:uiPriority w:val="32"/>
    <w:qFormat/>
    <w:rsid w:val="000B1A50"/>
    <w:rPr>
      <w:rFonts w:cs="Simplified Arabic"/>
      <w:b/>
      <w:bCs/>
      <w:smallCaps/>
      <w:color w:val="C0504D"/>
      <w:spacing w:val="5"/>
      <w:szCs w:val="32"/>
      <w:u w:val="single"/>
    </w:rPr>
  </w:style>
  <w:style w:type="character" w:styleId="BookTitle">
    <w:name w:val="Book Title"/>
    <w:uiPriority w:val="33"/>
    <w:qFormat/>
    <w:rsid w:val="000B1A50"/>
    <w:rPr>
      <w:rFonts w:cs="Simplified Arabic"/>
      <w:b/>
      <w:bCs/>
      <w:smallCaps/>
      <w:spacing w:val="5"/>
      <w:szCs w:val="32"/>
    </w:rPr>
  </w:style>
  <w:style w:type="character" w:customStyle="1" w:styleId="CharCharCharCharCharCharCharCharCharChar">
    <w:name w:val="Char Char Char Char Char Char Char Char Char Char"/>
    <w:aliases w:val=" Char Char Char Char Char Char Char Char Char Char Char Char Char Char Char, Char Char Char Char Char Char Char Char Char Char Char Char Char Char"/>
    <w:rsid w:val="000B1A50"/>
    <w:rPr>
      <w:rFonts w:eastAsia="SimSun"/>
      <w:lang w:val="en-US" w:eastAsia="en-US" w:bidi="ar-SA"/>
    </w:rPr>
  </w:style>
  <w:style w:type="character" w:customStyle="1" w:styleId="apple-converted-space">
    <w:name w:val="apple-converted-space"/>
    <w:rsid w:val="000B1A50"/>
    <w:rPr>
      <w:rFonts w:cs="Times New Roman"/>
    </w:rPr>
  </w:style>
  <w:style w:type="paragraph" w:styleId="PlainText">
    <w:name w:val="Plain Text"/>
    <w:basedOn w:val="Normal"/>
    <w:link w:val="PlainTextChar"/>
    <w:rsid w:val="000B1A50"/>
    <w:pPr>
      <w:spacing w:before="100" w:beforeAutospacing="1" w:after="100" w:afterAutospacing="1" w:line="240" w:lineRule="auto"/>
      <w:ind w:left="113"/>
    </w:pPr>
    <w:rPr>
      <w:rFonts w:ascii="Arial Unicode MS" w:eastAsia="Arial Unicode MS" w:hAnsi="Arial Unicode MS" w:cs="Times New Roman"/>
      <w:sz w:val="24"/>
      <w:szCs w:val="24"/>
    </w:rPr>
  </w:style>
  <w:style w:type="character" w:customStyle="1" w:styleId="PlainTextChar">
    <w:name w:val="Plain Text Char"/>
    <w:basedOn w:val="DefaultParagraphFont"/>
    <w:link w:val="PlainText"/>
    <w:rsid w:val="000B1A50"/>
    <w:rPr>
      <w:rFonts w:ascii="Arial Unicode MS" w:eastAsia="Arial Unicode MS" w:hAnsi="Arial Unicode MS" w:cs="Times New Roman"/>
      <w:sz w:val="24"/>
      <w:szCs w:val="24"/>
    </w:rPr>
  </w:style>
  <w:style w:type="character" w:customStyle="1" w:styleId="apple-style-span">
    <w:name w:val="apple-style-span"/>
    <w:basedOn w:val="DefaultParagraphFont"/>
    <w:rsid w:val="000B1A50"/>
  </w:style>
  <w:style w:type="table" w:customStyle="1" w:styleId="TableNormal1">
    <w:name w:val="Table Normal1"/>
    <w:rsid w:val="000B1A50"/>
    <w:pPr>
      <w:bidi/>
      <w:spacing w:after="0" w:line="240" w:lineRule="auto"/>
      <w:ind w:left="113"/>
    </w:pPr>
    <w:rPr>
      <w:rFonts w:ascii="Times New Roman" w:eastAsia="Times New Roman" w:hAnsi="Times New Roman" w:cs="Times New Roman"/>
      <w:color w:val="000000"/>
      <w:sz w:val="24"/>
      <w:szCs w:val="24"/>
      <w:lang w:val="fr-FR" w:eastAsia="fr-FR"/>
    </w:rPr>
    <w:tblPr>
      <w:tblCellMar>
        <w:top w:w="0" w:type="dxa"/>
        <w:left w:w="0" w:type="dxa"/>
        <w:bottom w:w="0" w:type="dxa"/>
        <w:right w:w="0" w:type="dxa"/>
      </w:tblCellMar>
    </w:tblPr>
  </w:style>
  <w:style w:type="character" w:customStyle="1" w:styleId="5yl5">
    <w:name w:val="_5yl5"/>
    <w:basedOn w:val="DefaultParagraphFont"/>
    <w:rsid w:val="000B1A50"/>
  </w:style>
  <w:style w:type="character" w:styleId="LineNumber">
    <w:name w:val="line number"/>
    <w:basedOn w:val="DefaultParagraphFont"/>
    <w:rsid w:val="000B1A50"/>
  </w:style>
  <w:style w:type="character" w:customStyle="1" w:styleId="StyleFrenchScriptMT48ptLavande">
    <w:name w:val="Style French Script MT 48 pt Lavande"/>
    <w:rsid w:val="000B1A50"/>
    <w:rPr>
      <w:rFonts w:ascii="French Script MT" w:hAnsi="French Script MT"/>
      <w:noProof/>
      <w:color w:val="CC99FF"/>
      <w:sz w:val="96"/>
      <w:szCs w:val="96"/>
      <w:lang w:val="fr-FR"/>
    </w:rPr>
  </w:style>
  <w:style w:type="paragraph" w:customStyle="1" w:styleId="TraditionalArabic">
    <w:name w:val="TraditionalArabic"/>
    <w:aliases w:val="16,just"/>
    <w:basedOn w:val="Normal"/>
    <w:rsid w:val="000B1A50"/>
    <w:pPr>
      <w:bidi/>
      <w:spacing w:beforeLines="20" w:afterLines="20" w:after="0" w:line="240" w:lineRule="auto"/>
      <w:ind w:left="113"/>
    </w:pPr>
    <w:rPr>
      <w:rFonts w:ascii="Times New Roman" w:eastAsia="SimSun" w:hAnsi="Times New Roman" w:cs="Traditional Arabic"/>
      <w:sz w:val="36"/>
      <w:szCs w:val="36"/>
      <w:lang w:eastAsia="zh-CN"/>
    </w:rPr>
  </w:style>
  <w:style w:type="paragraph" w:styleId="DocumentMap">
    <w:name w:val="Document Map"/>
    <w:basedOn w:val="Normal"/>
    <w:link w:val="DocumentMapChar"/>
    <w:uiPriority w:val="99"/>
    <w:rsid w:val="000B1A50"/>
    <w:pPr>
      <w:bidi/>
      <w:spacing w:after="0" w:line="240" w:lineRule="auto"/>
      <w:ind w:left="113"/>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0B1A50"/>
    <w:rPr>
      <w:rFonts w:ascii="Tahoma" w:eastAsia="Times New Roman" w:hAnsi="Tahoma" w:cs="Times New Roman"/>
      <w:sz w:val="16"/>
      <w:szCs w:val="16"/>
    </w:rPr>
  </w:style>
  <w:style w:type="paragraph" w:customStyle="1" w:styleId="msonormalcxspmiddle">
    <w:name w:val="msonormalcxspmiddle"/>
    <w:basedOn w:val="Normal"/>
    <w:rsid w:val="000B1A50"/>
    <w:pPr>
      <w:spacing w:before="100" w:beforeAutospacing="1" w:after="100" w:afterAutospacing="1" w:line="240" w:lineRule="auto"/>
      <w:ind w:left="113"/>
    </w:pPr>
    <w:rPr>
      <w:rFonts w:ascii="Times New Roman" w:eastAsia="Times New Roman" w:hAnsi="Times New Roman" w:cs="Times New Roman"/>
      <w:sz w:val="24"/>
      <w:szCs w:val="24"/>
    </w:rPr>
  </w:style>
  <w:style w:type="paragraph" w:styleId="Caption">
    <w:name w:val="caption"/>
    <w:basedOn w:val="Normal"/>
    <w:next w:val="Normal"/>
    <w:uiPriority w:val="35"/>
    <w:qFormat/>
    <w:rsid w:val="000B1A50"/>
    <w:pPr>
      <w:bidi/>
      <w:spacing w:after="0" w:line="240" w:lineRule="auto"/>
      <w:ind w:left="113"/>
      <w:jc w:val="both"/>
    </w:pPr>
    <w:rPr>
      <w:rFonts w:ascii="Times New Roman" w:eastAsia="Times New Roman" w:hAnsi="Times New Roman" w:cs="Simplified Arabic"/>
      <w:sz w:val="30"/>
      <w:szCs w:val="30"/>
      <w:lang w:val="fr-FR" w:eastAsia="fr-FR"/>
    </w:rPr>
  </w:style>
  <w:style w:type="numbering" w:customStyle="1" w:styleId="Aucuneliste1">
    <w:name w:val="Aucune liste1"/>
    <w:next w:val="NoList"/>
    <w:uiPriority w:val="99"/>
    <w:semiHidden/>
    <w:unhideWhenUsed/>
    <w:rsid w:val="000B1A50"/>
  </w:style>
  <w:style w:type="numbering" w:customStyle="1" w:styleId="Aucuneliste2">
    <w:name w:val="Aucune liste2"/>
    <w:next w:val="NoList"/>
    <w:semiHidden/>
    <w:unhideWhenUsed/>
    <w:rsid w:val="000B1A50"/>
  </w:style>
  <w:style w:type="table" w:customStyle="1" w:styleId="Grilledutableau1">
    <w:name w:val="Grille du tableau1"/>
    <w:basedOn w:val="TableNormal"/>
    <w:next w:val="TableGrid"/>
    <w:uiPriority w:val="59"/>
    <w:rsid w:val="000B1A50"/>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NoList"/>
    <w:uiPriority w:val="99"/>
    <w:semiHidden/>
    <w:unhideWhenUsed/>
    <w:rsid w:val="000B1A50"/>
  </w:style>
  <w:style w:type="table" w:customStyle="1" w:styleId="Grilledutableau2">
    <w:name w:val="Grille du tableau2"/>
    <w:basedOn w:val="TableNormal"/>
    <w:next w:val="TableGrid"/>
    <w:uiPriority w:val="59"/>
    <w:rsid w:val="000B1A50"/>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سرد الفقرات1"/>
    <w:basedOn w:val="Normal"/>
    <w:uiPriority w:val="34"/>
    <w:qFormat/>
    <w:rsid w:val="000B1A50"/>
    <w:pPr>
      <w:bidi/>
      <w:ind w:left="720"/>
      <w:contextualSpacing/>
    </w:pPr>
    <w:rPr>
      <w:rFonts w:ascii="Calibri" w:eastAsia="Calibri" w:hAnsi="Calibri" w:cs="Arial"/>
    </w:rPr>
  </w:style>
  <w:style w:type="character" w:customStyle="1" w:styleId="sel1338680920140">
    <w:name w:val="sel_1338680920140"/>
    <w:basedOn w:val="DefaultParagraphFont"/>
    <w:rsid w:val="000B1A50"/>
  </w:style>
  <w:style w:type="character" w:customStyle="1" w:styleId="a2">
    <w:name w:val="a"/>
    <w:basedOn w:val="DefaultParagraphFont"/>
    <w:rsid w:val="000B1A50"/>
  </w:style>
  <w:style w:type="paragraph" w:customStyle="1" w:styleId="15">
    <w:name w:val="عادي1"/>
    <w:rsid w:val="000B1A50"/>
    <w:pPr>
      <w:ind w:left="113"/>
    </w:pPr>
    <w:rPr>
      <w:rFonts w:ascii="Calibri" w:eastAsia="Calibri" w:hAnsi="Calibri" w:cs="Calibri"/>
      <w:color w:val="000000"/>
      <w:lang w:val="fr-FR" w:eastAsia="fr-FR"/>
    </w:rPr>
  </w:style>
  <w:style w:type="character" w:customStyle="1" w:styleId="entry-date">
    <w:name w:val="entry-date"/>
    <w:basedOn w:val="DefaultParagraphFont"/>
    <w:rsid w:val="000B1A50"/>
  </w:style>
  <w:style w:type="character" w:customStyle="1" w:styleId="entry-categories">
    <w:name w:val="entry-categories"/>
    <w:basedOn w:val="DefaultParagraphFont"/>
    <w:rsid w:val="000B1A50"/>
  </w:style>
  <w:style w:type="table" w:customStyle="1" w:styleId="3">
    <w:name w:val="شبكة جدول3"/>
    <w:basedOn w:val="TableNormal"/>
    <w:next w:val="TableGrid"/>
    <w:uiPriority w:val="59"/>
    <w:rsid w:val="000B1A5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w:basedOn w:val="Normal"/>
    <w:rsid w:val="000B1A50"/>
    <w:pPr>
      <w:spacing w:after="0" w:line="240" w:lineRule="auto"/>
      <w:ind w:left="113"/>
    </w:pPr>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rsid w:val="000B1A50"/>
    <w:pPr>
      <w:tabs>
        <w:tab w:val="left" w:pos="1386"/>
      </w:tabs>
      <w:bidi/>
      <w:spacing w:after="0" w:line="360" w:lineRule="auto"/>
      <w:ind w:left="360" w:firstLine="12"/>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sid w:val="000B1A50"/>
    <w:rPr>
      <w:rFonts w:ascii="Times New Roman" w:eastAsia="Times New Roman" w:hAnsi="Times New Roman" w:cs="Times New Roman"/>
      <w:sz w:val="28"/>
      <w:szCs w:val="28"/>
    </w:rPr>
  </w:style>
  <w:style w:type="paragraph" w:styleId="BlockText">
    <w:name w:val="Block Text"/>
    <w:basedOn w:val="Normal"/>
    <w:uiPriority w:val="99"/>
    <w:rsid w:val="000B1A50"/>
    <w:pPr>
      <w:bidi/>
      <w:spacing w:after="0" w:line="240" w:lineRule="auto"/>
      <w:ind w:left="-694" w:right="-900" w:hanging="180"/>
    </w:pPr>
    <w:rPr>
      <w:rFonts w:ascii="Times New Roman" w:eastAsia="Times New Roman" w:hAnsi="Times New Roman" w:cs="Traditional Arabic"/>
      <w:sz w:val="20"/>
      <w:szCs w:val="24"/>
    </w:rPr>
  </w:style>
  <w:style w:type="character" w:customStyle="1" w:styleId="name1">
    <w:name w:val="name1"/>
    <w:rsid w:val="000B1A50"/>
    <w:rPr>
      <w:color w:val="000000"/>
      <w:sz w:val="21"/>
      <w:szCs w:val="21"/>
    </w:rPr>
  </w:style>
  <w:style w:type="character" w:customStyle="1" w:styleId="a10">
    <w:name w:val="a1"/>
    <w:rsid w:val="000B1A50"/>
    <w:rPr>
      <w:color w:val="008000"/>
    </w:rPr>
  </w:style>
  <w:style w:type="character" w:customStyle="1" w:styleId="sensecontent1">
    <w:name w:val="sense_content1"/>
    <w:rsid w:val="000B1A50"/>
    <w:rPr>
      <w:rFonts w:ascii="Times New Roman" w:hAnsi="Times New Roman" w:cs="Times New Roman" w:hint="default"/>
      <w:b w:val="0"/>
      <w:bCs w:val="0"/>
    </w:rPr>
  </w:style>
  <w:style w:type="paragraph" w:customStyle="1" w:styleId="updated">
    <w:name w:val="updated"/>
    <w:basedOn w:val="Normal"/>
    <w:rsid w:val="000B1A50"/>
    <w:pPr>
      <w:spacing w:before="100" w:beforeAutospacing="1" w:after="100" w:afterAutospacing="1" w:line="240" w:lineRule="auto"/>
      <w:ind w:left="113"/>
    </w:pPr>
    <w:rPr>
      <w:rFonts w:ascii="Times New Roman" w:eastAsia="Times New Roman" w:hAnsi="Times New Roman" w:cs="Times New Roman"/>
      <w:sz w:val="24"/>
      <w:szCs w:val="24"/>
    </w:rPr>
  </w:style>
  <w:style w:type="character" w:customStyle="1" w:styleId="style71">
    <w:name w:val="style71"/>
    <w:rsid w:val="000B1A50"/>
    <w:rPr>
      <w:color w:val="CCCCCC"/>
      <w:sz w:val="19"/>
      <w:szCs w:val="19"/>
    </w:rPr>
  </w:style>
  <w:style w:type="character" w:customStyle="1" w:styleId="productdescription">
    <w:name w:val="productdescription"/>
    <w:basedOn w:val="DefaultParagraphFont"/>
    <w:rsid w:val="000B1A50"/>
  </w:style>
  <w:style w:type="character" w:customStyle="1" w:styleId="body">
    <w:name w:val="body"/>
    <w:basedOn w:val="DefaultParagraphFont"/>
    <w:rsid w:val="000B1A50"/>
  </w:style>
  <w:style w:type="paragraph" w:customStyle="1" w:styleId="pages">
    <w:name w:val="pages"/>
    <w:basedOn w:val="Normal"/>
    <w:rsid w:val="000B1A50"/>
    <w:pPr>
      <w:spacing w:before="100" w:beforeAutospacing="1" w:after="100" w:afterAutospacing="1" w:line="240" w:lineRule="auto"/>
      <w:ind w:left="113"/>
    </w:pPr>
    <w:rPr>
      <w:rFonts w:ascii="Times New Roman" w:eastAsia="Times New Roman" w:hAnsi="Times New Roman" w:cs="Times New Roman"/>
      <w:sz w:val="24"/>
      <w:szCs w:val="24"/>
    </w:rPr>
  </w:style>
  <w:style w:type="character" w:customStyle="1" w:styleId="verdbold10rojo1">
    <w:name w:val="verdbold10rojo1"/>
    <w:rsid w:val="000B1A50"/>
    <w:rPr>
      <w:rFonts w:ascii="Verdana" w:hAnsi="Verdana" w:hint="default"/>
      <w:b/>
      <w:bCs/>
      <w:strike w:val="0"/>
      <w:dstrike w:val="0"/>
      <w:color w:val="96221A"/>
      <w:sz w:val="15"/>
      <w:szCs w:val="15"/>
      <w:u w:val="none"/>
      <w:effect w:val="none"/>
    </w:rPr>
  </w:style>
  <w:style w:type="paragraph" w:customStyle="1" w:styleId="head">
    <w:name w:val="head"/>
    <w:basedOn w:val="Normal"/>
    <w:rsid w:val="000B1A50"/>
    <w:pPr>
      <w:spacing w:before="100" w:beforeAutospacing="1" w:after="100" w:afterAutospacing="1" w:line="240" w:lineRule="auto"/>
      <w:ind w:left="113"/>
    </w:pPr>
    <w:rPr>
      <w:rFonts w:ascii="Tahoma" w:eastAsia="Times New Roman" w:hAnsi="Tahoma" w:cs="Tahoma"/>
      <w:b/>
      <w:bCs/>
      <w:color w:val="003366"/>
      <w:sz w:val="26"/>
      <w:szCs w:val="26"/>
      <w:lang w:eastAsia="ar-SA"/>
    </w:rPr>
  </w:style>
  <w:style w:type="paragraph" w:customStyle="1" w:styleId="subhead">
    <w:name w:val="subhead"/>
    <w:basedOn w:val="Normal"/>
    <w:rsid w:val="000B1A50"/>
    <w:pPr>
      <w:spacing w:after="100" w:afterAutospacing="1" w:line="240" w:lineRule="auto"/>
      <w:ind w:left="113"/>
    </w:pPr>
    <w:rPr>
      <w:rFonts w:ascii="Verdana" w:eastAsia="Times New Roman" w:hAnsi="Verdana" w:cs="Tahoma"/>
      <w:b/>
      <w:bCs/>
      <w:i/>
      <w:iCs/>
      <w:color w:val="999900"/>
      <w:sz w:val="20"/>
      <w:szCs w:val="20"/>
      <w:lang w:eastAsia="ar-SA"/>
    </w:rPr>
  </w:style>
  <w:style w:type="paragraph" w:customStyle="1" w:styleId="credits">
    <w:name w:val="credits"/>
    <w:basedOn w:val="Normal"/>
    <w:rsid w:val="000B1A50"/>
    <w:pPr>
      <w:spacing w:before="75" w:after="100" w:afterAutospacing="1" w:line="195" w:lineRule="atLeast"/>
      <w:ind w:left="113"/>
    </w:pPr>
    <w:rPr>
      <w:rFonts w:ascii="Verdana" w:eastAsia="Times New Roman" w:hAnsi="Verdana" w:cs="Times New Roman"/>
      <w:color w:val="333333"/>
      <w:sz w:val="17"/>
      <w:szCs w:val="17"/>
      <w:lang w:val="fr-FR" w:eastAsia="fr-FR"/>
    </w:rPr>
  </w:style>
  <w:style w:type="character" w:customStyle="1" w:styleId="addmd1">
    <w:name w:val="addmd1"/>
    <w:rsid w:val="000B1A50"/>
    <w:rPr>
      <w:rFonts w:ascii="Arial" w:hAnsi="Arial" w:cs="Arial" w:hint="default"/>
      <w:color w:val="777777"/>
      <w:sz w:val="20"/>
      <w:szCs w:val="20"/>
    </w:rPr>
  </w:style>
  <w:style w:type="character" w:customStyle="1" w:styleId="text">
    <w:name w:val="text"/>
    <w:basedOn w:val="DefaultParagraphFont"/>
    <w:rsid w:val="000B1A50"/>
  </w:style>
  <w:style w:type="table" w:customStyle="1" w:styleId="4">
    <w:name w:val="شبكة جدول4"/>
    <w:basedOn w:val="TableNormal"/>
    <w:next w:val="TableGrid"/>
    <w:uiPriority w:val="59"/>
    <w:rsid w:val="000B1A5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uiPriority w:val="60"/>
    <w:rsid w:val="000B1A50"/>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20">
    <w:name w:val="سرد الفقرات12"/>
    <w:basedOn w:val="Normal"/>
    <w:uiPriority w:val="34"/>
    <w:qFormat/>
    <w:rsid w:val="000B1A50"/>
    <w:pPr>
      <w:bidi/>
      <w:ind w:left="720"/>
      <w:contextualSpacing/>
    </w:pPr>
    <w:rPr>
      <w:rFonts w:ascii="Calibri" w:eastAsia="Calibri" w:hAnsi="Calibri" w:cs="Arial"/>
    </w:rPr>
  </w:style>
  <w:style w:type="paragraph" w:styleId="Quote">
    <w:name w:val="Quote"/>
    <w:basedOn w:val="Normal"/>
    <w:next w:val="Normal"/>
    <w:link w:val="QuoteChar"/>
    <w:uiPriority w:val="29"/>
    <w:qFormat/>
    <w:rsid w:val="000B1A50"/>
    <w:pPr>
      <w:autoSpaceDE w:val="0"/>
      <w:autoSpaceDN w:val="0"/>
      <w:bidi/>
      <w:spacing w:after="0" w:line="240" w:lineRule="auto"/>
      <w:ind w:left="113"/>
    </w:pPr>
    <w:rPr>
      <w:rFonts w:ascii="Times New Roman" w:eastAsia="Times New Roman" w:hAnsi="Times New Roman" w:cs="Times New Roman"/>
      <w:i/>
      <w:iCs/>
      <w:sz w:val="20"/>
      <w:szCs w:val="20"/>
    </w:rPr>
  </w:style>
  <w:style w:type="character" w:customStyle="1" w:styleId="QuoteChar">
    <w:name w:val="Quote Char"/>
    <w:basedOn w:val="DefaultParagraphFont"/>
    <w:link w:val="Quote"/>
    <w:uiPriority w:val="29"/>
    <w:rsid w:val="000B1A50"/>
    <w:rPr>
      <w:rFonts w:ascii="Times New Roman" w:eastAsia="Times New Roman" w:hAnsi="Times New Roman" w:cs="Times New Roman"/>
      <w:i/>
      <w:iCs/>
      <w:sz w:val="20"/>
      <w:szCs w:val="20"/>
    </w:rPr>
  </w:style>
  <w:style w:type="paragraph" w:styleId="IntenseQuote">
    <w:name w:val="Intense Quote"/>
    <w:basedOn w:val="Normal"/>
    <w:next w:val="Normal"/>
    <w:link w:val="IntenseQuoteChar"/>
    <w:uiPriority w:val="30"/>
    <w:qFormat/>
    <w:rsid w:val="000B1A50"/>
    <w:pPr>
      <w:pBdr>
        <w:top w:val="single" w:sz="4" w:space="10" w:color="auto"/>
        <w:bottom w:val="single" w:sz="4" w:space="10" w:color="auto"/>
      </w:pBdr>
      <w:autoSpaceDE w:val="0"/>
      <w:autoSpaceDN w:val="0"/>
      <w:bidi/>
      <w:spacing w:before="240" w:after="240" w:line="300" w:lineRule="auto"/>
      <w:ind w:left="1152" w:right="1152"/>
      <w:jc w:val="both"/>
    </w:pPr>
    <w:rPr>
      <w:rFonts w:ascii="Times New Roman" w:eastAsia="Times New Roman" w:hAnsi="Times New Roman" w:cs="Times New Roman"/>
      <w:i/>
      <w:iCs/>
      <w:sz w:val="20"/>
      <w:szCs w:val="20"/>
    </w:rPr>
  </w:style>
  <w:style w:type="character" w:customStyle="1" w:styleId="IntenseQuoteChar">
    <w:name w:val="Intense Quote Char"/>
    <w:basedOn w:val="DefaultParagraphFont"/>
    <w:link w:val="IntenseQuote"/>
    <w:uiPriority w:val="30"/>
    <w:rsid w:val="000B1A50"/>
    <w:rPr>
      <w:rFonts w:ascii="Times New Roman" w:eastAsia="Times New Roman" w:hAnsi="Times New Roman" w:cs="Times New Roman"/>
      <w:i/>
      <w:iCs/>
      <w:sz w:val="20"/>
      <w:szCs w:val="20"/>
    </w:rPr>
  </w:style>
  <w:style w:type="character" w:styleId="IntenseEmphasis">
    <w:name w:val="Intense Emphasis"/>
    <w:uiPriority w:val="21"/>
    <w:qFormat/>
    <w:rsid w:val="000B1A50"/>
    <w:rPr>
      <w:b/>
      <w:bCs/>
      <w:i/>
      <w:iCs/>
    </w:rPr>
  </w:style>
  <w:style w:type="character" w:styleId="SubtleReference">
    <w:name w:val="Subtle Reference"/>
    <w:uiPriority w:val="31"/>
    <w:qFormat/>
    <w:rsid w:val="000B1A50"/>
    <w:rPr>
      <w:smallCaps/>
    </w:rPr>
  </w:style>
  <w:style w:type="paragraph" w:styleId="TOCHeading">
    <w:name w:val="TOC Heading"/>
    <w:basedOn w:val="Heading1"/>
    <w:next w:val="Normal"/>
    <w:uiPriority w:val="39"/>
    <w:semiHidden/>
    <w:unhideWhenUsed/>
    <w:qFormat/>
    <w:rsid w:val="000B1A50"/>
    <w:pPr>
      <w:keepNext w:val="0"/>
      <w:keepLines w:val="0"/>
      <w:autoSpaceDE w:val="0"/>
      <w:autoSpaceDN w:val="0"/>
      <w:spacing w:line="240" w:lineRule="auto"/>
      <w:ind w:left="113"/>
      <w:contextualSpacing/>
      <w:outlineLvl w:val="9"/>
    </w:pPr>
    <w:rPr>
      <w:rFonts w:ascii="Times New Roman" w:hAnsi="Times New Roman"/>
      <w:b w:val="0"/>
      <w:bCs w:val="0"/>
      <w:smallCaps/>
      <w:color w:val="auto"/>
      <w:spacing w:val="5"/>
      <w:sz w:val="36"/>
      <w:szCs w:val="36"/>
      <w:lang w:bidi="en-US"/>
    </w:rPr>
  </w:style>
  <w:style w:type="paragraph" w:customStyle="1" w:styleId="NormalObject">
    <w:name w:val="Normal Object"/>
    <w:uiPriority w:val="99"/>
    <w:rsid w:val="000B1A50"/>
    <w:pPr>
      <w:spacing w:after="0"/>
      <w:ind w:left="113"/>
    </w:pPr>
    <w:rPr>
      <w:rFonts w:ascii="Calibri" w:eastAsia="Times New Roman" w:hAnsi="Calibri" w:cs="Times New Roman"/>
      <w:sz w:val="24"/>
      <w:szCs w:val="24"/>
      <w:lang w:val="fr-FR" w:eastAsia="fr-FR"/>
    </w:rPr>
  </w:style>
  <w:style w:type="paragraph" w:customStyle="1" w:styleId="Notdefin">
    <w:name w:val="Not de fin"/>
    <w:basedOn w:val="FootnoteText"/>
    <w:uiPriority w:val="99"/>
    <w:rsid w:val="000B1A50"/>
    <w:pPr>
      <w:autoSpaceDE w:val="0"/>
      <w:autoSpaceDN w:val="0"/>
      <w:bidi/>
      <w:ind w:left="113"/>
    </w:pPr>
    <w:rPr>
      <w:rFonts w:ascii="Times New Roman" w:eastAsia="Times New Roman" w:hAnsi="Times New Roman" w:cs="Times New Roman"/>
      <w:szCs w:val="24"/>
      <w:lang w:val="fr-FR" w:eastAsia="fr-FR" w:bidi="ar-DZ"/>
    </w:rPr>
  </w:style>
  <w:style w:type="paragraph" w:customStyle="1" w:styleId="Note">
    <w:name w:val="Note"/>
    <w:basedOn w:val="FootnoteText"/>
    <w:uiPriority w:val="99"/>
    <w:rsid w:val="000B1A50"/>
    <w:pPr>
      <w:widowControl w:val="0"/>
      <w:bidi/>
      <w:adjustRightInd w:val="0"/>
      <w:spacing w:line="360" w:lineRule="atLeast"/>
      <w:ind w:left="113"/>
      <w:jc w:val="right"/>
      <w:textAlignment w:val="baseline"/>
    </w:pPr>
    <w:rPr>
      <w:rFonts w:ascii="Book Antiqua" w:eastAsia="Times New Roman" w:hAnsi="Book Antiqua" w:cs="Traditional Arabic"/>
      <w:sz w:val="24"/>
      <w:szCs w:val="24"/>
      <w:lang w:val="fr-FR" w:eastAsia="ar-SA" w:bidi="ar-DZ"/>
    </w:rPr>
  </w:style>
  <w:style w:type="paragraph" w:customStyle="1" w:styleId="Style">
    <w:name w:val="Style"/>
    <w:basedOn w:val="Normal"/>
    <w:uiPriority w:val="99"/>
    <w:rsid w:val="000B1A50"/>
    <w:pPr>
      <w:spacing w:after="0" w:line="240" w:lineRule="auto"/>
      <w:ind w:left="113" w:firstLine="610"/>
      <w:jc w:val="right"/>
    </w:pPr>
    <w:rPr>
      <w:rFonts w:ascii="Times New Roman" w:eastAsia="Times New Roman" w:hAnsi="Times New Roman" w:cs="Simplified Arabic"/>
      <w:b/>
      <w:bCs/>
      <w:sz w:val="28"/>
      <w:szCs w:val="28"/>
      <w:lang w:val="fr-FR" w:eastAsia="fr-FR"/>
    </w:rPr>
  </w:style>
  <w:style w:type="paragraph" w:customStyle="1" w:styleId="110">
    <w:name w:val="سرد الفقرات11"/>
    <w:basedOn w:val="Normal"/>
    <w:uiPriority w:val="34"/>
    <w:qFormat/>
    <w:rsid w:val="000B1A50"/>
    <w:pPr>
      <w:bidi/>
      <w:ind w:left="720"/>
      <w:contextualSpacing/>
    </w:pPr>
    <w:rPr>
      <w:rFonts w:ascii="Calibri" w:eastAsia="Calibri" w:hAnsi="Calibri" w:cs="Arial"/>
    </w:rPr>
  </w:style>
  <w:style w:type="table" w:customStyle="1" w:styleId="5">
    <w:name w:val="شبكة جدول5"/>
    <w:basedOn w:val="TableNormal"/>
    <w:next w:val="TableGrid"/>
    <w:uiPriority w:val="59"/>
    <w:rsid w:val="000B1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0B1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0B1A50"/>
  </w:style>
  <w:style w:type="table" w:customStyle="1" w:styleId="8">
    <w:name w:val="شبكة جدول8"/>
    <w:basedOn w:val="TableNormal"/>
    <w:next w:val="TableGrid"/>
    <w:uiPriority w:val="59"/>
    <w:rsid w:val="000B1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ion">
    <w:name w:val="Séction"/>
    <w:basedOn w:val="Normal"/>
    <w:next w:val="TexteArticle"/>
    <w:link w:val="SctionCar"/>
    <w:qFormat/>
    <w:rsid w:val="000B1A50"/>
    <w:pPr>
      <w:numPr>
        <w:numId w:val="1"/>
      </w:numPr>
      <w:bidi/>
      <w:outlineLvl w:val="0"/>
    </w:pPr>
    <w:rPr>
      <w:rFonts w:ascii="Simplified Arabic" w:eastAsia="Calibri" w:hAnsi="Simplified Arabic" w:cs="Times New Roman"/>
      <w:b/>
      <w:bCs/>
      <w:caps/>
      <w:sz w:val="28"/>
      <w:szCs w:val="28"/>
      <w:lang w:val="fr-FR" w:eastAsia="it-IT"/>
    </w:rPr>
  </w:style>
  <w:style w:type="paragraph" w:customStyle="1" w:styleId="sousSection">
    <w:name w:val="sousSection"/>
    <w:basedOn w:val="Normal"/>
    <w:next w:val="TexteArticle"/>
    <w:link w:val="sousSectionCar"/>
    <w:qFormat/>
    <w:rsid w:val="000B1A50"/>
    <w:pPr>
      <w:numPr>
        <w:ilvl w:val="1"/>
        <w:numId w:val="3"/>
      </w:numPr>
      <w:bidi/>
      <w:spacing w:before="240" w:after="120"/>
    </w:pPr>
    <w:rPr>
      <w:rFonts w:ascii="Simplified Arabic" w:eastAsia="Calibri" w:hAnsi="Simplified Arabic" w:cs="Times New Roman"/>
      <w:b/>
      <w:bCs/>
      <w:snapToGrid w:val="0"/>
      <w:color w:val="000000"/>
      <w:w w:val="0"/>
      <w:sz w:val="24"/>
      <w:szCs w:val="24"/>
      <w:lang w:val="fr-FR" w:eastAsia="it-IT"/>
    </w:rPr>
  </w:style>
  <w:style w:type="character" w:customStyle="1" w:styleId="SctionCar">
    <w:name w:val="Séction Car"/>
    <w:link w:val="Sction"/>
    <w:rsid w:val="000B1A50"/>
    <w:rPr>
      <w:rFonts w:ascii="Simplified Arabic" w:eastAsia="Calibri" w:hAnsi="Simplified Arabic" w:cs="Times New Roman"/>
      <w:b/>
      <w:bCs/>
      <w:caps/>
      <w:sz w:val="28"/>
      <w:szCs w:val="28"/>
      <w:lang w:val="fr-FR" w:eastAsia="it-IT"/>
    </w:rPr>
  </w:style>
  <w:style w:type="character" w:customStyle="1" w:styleId="sousSectionCar">
    <w:name w:val="sousSection Car"/>
    <w:link w:val="sousSection"/>
    <w:rsid w:val="000B1A50"/>
    <w:rPr>
      <w:rFonts w:ascii="Simplified Arabic" w:eastAsia="Calibri" w:hAnsi="Simplified Arabic" w:cs="Times New Roman"/>
      <w:b/>
      <w:bCs/>
      <w:snapToGrid w:val="0"/>
      <w:color w:val="000000"/>
      <w:w w:val="0"/>
      <w:sz w:val="24"/>
      <w:szCs w:val="24"/>
      <w:lang w:val="fr-FR" w:eastAsia="it-IT"/>
    </w:rPr>
  </w:style>
  <w:style w:type="paragraph" w:customStyle="1" w:styleId="TexteArticle">
    <w:name w:val="Texte Article"/>
    <w:link w:val="TexteArticleCar"/>
    <w:qFormat/>
    <w:rsid w:val="000B1A50"/>
    <w:pPr>
      <w:bidi/>
      <w:spacing w:before="240" w:after="120" w:line="240" w:lineRule="auto"/>
      <w:ind w:left="170" w:firstLine="425"/>
    </w:pPr>
    <w:rPr>
      <w:rFonts w:ascii="Simplified Arabic" w:eastAsia="Calibri" w:hAnsi="Simplified Arabic" w:cs="Times New Roman"/>
      <w:sz w:val="24"/>
      <w:szCs w:val="24"/>
      <w:lang w:val="fr-FR" w:eastAsia="it-IT"/>
    </w:rPr>
  </w:style>
  <w:style w:type="paragraph" w:customStyle="1" w:styleId="referance">
    <w:name w:val="referance"/>
    <w:basedOn w:val="Normal"/>
    <w:link w:val="referanceCar"/>
    <w:qFormat/>
    <w:rsid w:val="000B1A50"/>
    <w:pPr>
      <w:bidi/>
      <w:spacing w:after="0"/>
      <w:ind w:left="113"/>
      <w:jc w:val="both"/>
    </w:pPr>
    <w:rPr>
      <w:rFonts w:ascii="Simplified Arabic" w:eastAsia="Calibri" w:hAnsi="Simplified Arabic" w:cs="Times New Roman"/>
      <w:sz w:val="24"/>
      <w:szCs w:val="24"/>
      <w:lang w:val="fr-FR" w:eastAsia="it-IT"/>
    </w:rPr>
  </w:style>
  <w:style w:type="character" w:customStyle="1" w:styleId="TexteArticleCar">
    <w:name w:val="Texte Article Car"/>
    <w:link w:val="TexteArticle"/>
    <w:rsid w:val="000B1A50"/>
    <w:rPr>
      <w:rFonts w:ascii="Simplified Arabic" w:eastAsia="Calibri" w:hAnsi="Simplified Arabic" w:cs="Times New Roman"/>
      <w:sz w:val="24"/>
      <w:szCs w:val="24"/>
      <w:lang w:val="fr-FR" w:eastAsia="it-IT"/>
    </w:rPr>
  </w:style>
  <w:style w:type="character" w:customStyle="1" w:styleId="referanceCar">
    <w:name w:val="referance Car"/>
    <w:link w:val="referance"/>
    <w:rsid w:val="000B1A50"/>
    <w:rPr>
      <w:rFonts w:ascii="Simplified Arabic" w:eastAsia="Calibri" w:hAnsi="Simplified Arabic" w:cs="Times New Roman"/>
      <w:sz w:val="24"/>
      <w:szCs w:val="24"/>
      <w:lang w:val="fr-FR" w:eastAsia="it-IT"/>
    </w:rPr>
  </w:style>
  <w:style w:type="numbering" w:customStyle="1" w:styleId="Stylearabe">
    <w:name w:val="Stylearabe"/>
    <w:uiPriority w:val="99"/>
    <w:rsid w:val="000B1A50"/>
    <w:pPr>
      <w:numPr>
        <w:numId w:val="2"/>
      </w:numPr>
    </w:pPr>
  </w:style>
  <w:style w:type="table" w:customStyle="1" w:styleId="ListTable2">
    <w:name w:val="List Table 2"/>
    <w:basedOn w:val="TableNormal"/>
    <w:uiPriority w:val="47"/>
    <w:rsid w:val="000B1A5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olorfulList-Accent122">
    <w:name w:val="Colorful List - Accent 122"/>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styleId="ColorfulList-Accent1">
    <w:name w:val="Colorful List Accent 1"/>
    <w:basedOn w:val="TableNormal"/>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leGrid31">
    <w:name w:val="Table Grid31"/>
    <w:basedOn w:val="TableNormal"/>
    <w:next w:val="TableGrid"/>
    <w:uiPriority w:val="59"/>
    <w:rsid w:val="00CC007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
    <w:name w:val="Colorful List - Accent 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
    <w:name w:val="Colorful List - Accent 1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Shading1">
    <w:name w:val="Light Shading1"/>
    <w:basedOn w:val="TableNormal"/>
    <w:next w:val="LightShading"/>
    <w:uiPriority w:val="60"/>
    <w:rsid w:val="00CC007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1">
    <w:name w:val="Light Grid - Accent 5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
    <w:name w:val="Medium Shading 1 - Accent 6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paragraph" w:customStyle="1" w:styleId="Header1">
    <w:name w:val="Header1"/>
    <w:basedOn w:val="Normal"/>
    <w:next w:val="Header"/>
    <w:uiPriority w:val="99"/>
    <w:unhideWhenUsed/>
    <w:rsid w:val="00CC007F"/>
    <w:pPr>
      <w:tabs>
        <w:tab w:val="center" w:pos="4153"/>
        <w:tab w:val="right" w:pos="8306"/>
      </w:tabs>
      <w:bidi/>
      <w:spacing w:after="0" w:line="240" w:lineRule="auto"/>
    </w:pPr>
  </w:style>
  <w:style w:type="paragraph" w:customStyle="1" w:styleId="Footer1">
    <w:name w:val="Footer1"/>
    <w:basedOn w:val="Normal"/>
    <w:next w:val="Footer"/>
    <w:uiPriority w:val="99"/>
    <w:unhideWhenUsed/>
    <w:rsid w:val="00CC007F"/>
    <w:pPr>
      <w:tabs>
        <w:tab w:val="center" w:pos="4153"/>
        <w:tab w:val="right" w:pos="8306"/>
      </w:tabs>
      <w:bidi/>
      <w:spacing w:after="0" w:line="240" w:lineRule="auto"/>
    </w:pPr>
  </w:style>
  <w:style w:type="table" w:customStyle="1" w:styleId="LightShading-Accent51">
    <w:name w:val="Light Shading - Accent 51"/>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
    <w:name w:val="Medium Grid 1 - Accent 21"/>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
    <w:name w:val="Light Grid - Accent 41"/>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
    <w:name w:val="Light Grid - Accent 31"/>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erChar1">
    <w:name w:val="Header Char1"/>
    <w:basedOn w:val="DefaultParagraphFont"/>
    <w:uiPriority w:val="99"/>
    <w:rsid w:val="00CC007F"/>
  </w:style>
  <w:style w:type="character" w:customStyle="1" w:styleId="FooterChar1">
    <w:name w:val="Footer Char1"/>
    <w:basedOn w:val="DefaultParagraphFont"/>
    <w:uiPriority w:val="99"/>
    <w:rsid w:val="00CC007F"/>
  </w:style>
  <w:style w:type="table" w:customStyle="1" w:styleId="LightShading-Accent52">
    <w:name w:val="Light Shading - Accent 52"/>
    <w:basedOn w:val="TableNormal"/>
    <w:next w:val="LightShading-Accent5"/>
    <w:uiPriority w:val="60"/>
    <w:rsid w:val="00CC007F"/>
    <w:pPr>
      <w:spacing w:after="0" w:line="240" w:lineRule="auto"/>
    </w:pPr>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MediumGrid1-Accent22">
    <w:name w:val="Medium Grid 1 - Accent 22"/>
    <w:basedOn w:val="TableNormal"/>
    <w:next w:val="MediumGrid1-Accent2"/>
    <w:uiPriority w:val="67"/>
    <w:rsid w:val="00CC007F"/>
    <w:pPr>
      <w:spacing w:after="0" w:line="240" w:lineRule="auto"/>
    </w:p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character" w:customStyle="1" w:styleId="Hyperlink2">
    <w:name w:val="Hyperlink2"/>
    <w:basedOn w:val="DefaultParagraphFont"/>
    <w:uiPriority w:val="99"/>
    <w:unhideWhenUsed/>
    <w:rsid w:val="00CC007F"/>
    <w:rPr>
      <w:color w:val="5F5F5F"/>
      <w:u w:val="single"/>
    </w:rPr>
  </w:style>
  <w:style w:type="table" w:customStyle="1" w:styleId="LightGrid-Accent42">
    <w:name w:val="Light Grid - Accent 42"/>
    <w:basedOn w:val="TableNormal"/>
    <w:next w:val="LightGrid-Accent4"/>
    <w:uiPriority w:val="62"/>
    <w:rsid w:val="00CC007F"/>
    <w:pPr>
      <w:spacing w:after="0" w:line="240" w:lineRule="auto"/>
    </w:p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0" w:after="0" w:line="240" w:lineRule="auto"/>
      </w:pPr>
      <w:rPr>
        <w:rFonts w:ascii="Cambria" w:eastAsia="Times New Roman" w:hAnsi="Cambria"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Cambria" w:eastAsia="Times New Roman" w:hAnsi="Cambria"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32">
    <w:name w:val="Light Grid - Accent 32"/>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21">
    <w:name w:val="Light Grid - Accent 21"/>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1">
    <w:name w:val="Light Grid - Accent 321"/>
    <w:basedOn w:val="TableNormal"/>
    <w:next w:val="LightGrid-Accent3"/>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1-Accent31">
    <w:name w:val="Medium Grid 1 - Accent 31"/>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
    <w:name w:val="Light Grid - Accent 52"/>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
    <w:name w:val="Medium Grid 3 - Accent 61"/>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8D6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FollowedHyperlink2">
    <w:name w:val="FollowedHyperlink2"/>
    <w:basedOn w:val="DefaultParagraphFont"/>
    <w:uiPriority w:val="99"/>
    <w:semiHidden/>
    <w:unhideWhenUsed/>
    <w:rsid w:val="00CC007F"/>
    <w:rPr>
      <w:color w:val="919191"/>
      <w:u w:val="single"/>
    </w:rPr>
  </w:style>
  <w:style w:type="table" w:customStyle="1" w:styleId="LightGrid-Accent22">
    <w:name w:val="Light Grid - Accent 22"/>
    <w:basedOn w:val="TableNormal"/>
    <w:next w:val="LightGrid-Accent2"/>
    <w:uiPriority w:val="62"/>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Cambria" w:eastAsia="Times New Roman" w:hAnsi="Cambria"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Cambria" w:eastAsia="Times New Roman" w:hAnsi="Cambria"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customStyle="1" w:styleId="MediumGrid1-Accent32">
    <w:name w:val="Medium Grid 1 - Accent 32"/>
    <w:basedOn w:val="TableNormal"/>
    <w:next w:val="MediumGrid1-Accent3"/>
    <w:uiPriority w:val="67"/>
    <w:rsid w:val="00CC007F"/>
    <w:pPr>
      <w:spacing w:after="0" w:line="240" w:lineRule="auto"/>
    </w:p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3-Accent62">
    <w:name w:val="Medium Grid 3 - Accent 62"/>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olorfulList-Accent12">
    <w:name w:val="Colorful List - Accent 12"/>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paragraph" w:customStyle="1" w:styleId="Caption1">
    <w:name w:val="Caption1"/>
    <w:basedOn w:val="Normal"/>
    <w:next w:val="Normal"/>
    <w:uiPriority w:val="35"/>
    <w:unhideWhenUsed/>
    <w:qFormat/>
    <w:rsid w:val="00CC007F"/>
    <w:pPr>
      <w:bidi/>
      <w:spacing w:after="200" w:line="240" w:lineRule="auto"/>
    </w:pPr>
    <w:rPr>
      <w:b/>
      <w:bCs/>
      <w:color w:val="DDDDDD"/>
      <w:sz w:val="18"/>
      <w:szCs w:val="18"/>
    </w:rPr>
  </w:style>
  <w:style w:type="table" w:customStyle="1" w:styleId="LightGrid-Accent53">
    <w:name w:val="Light Grid - Accent 53"/>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2">
    <w:name w:val="Medium Shading 1 - Accent 6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2">
    <w:name w:val="Light Grid - Accent 6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21">
    <w:name w:val="Table Grid21"/>
    <w:basedOn w:val="TableNormal"/>
    <w:next w:val="TableGrid"/>
    <w:uiPriority w:val="59"/>
    <w:rsid w:val="00CC00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
    <w:name w:val="Light Shading - Accent 511"/>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1">
    <w:name w:val="Medium Grid 1 - Accent 211"/>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1">
    <w:name w:val="Light Grid - Accent 411"/>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
    <w:name w:val="Light Grid - Accent 311"/>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3">
    <w:name w:val="Light Grid - Accent 33"/>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511">
    <w:name w:val="Light Grid - Accent 51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1">
    <w:name w:val="Medium Shading 1 - Accent 61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1">
    <w:name w:val="Light Grid - Accent 61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211">
    <w:name w:val="Light Grid - Accent 211"/>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Grid1-Accent311">
    <w:name w:val="Medium Grid 1 - Accent 311"/>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1">
    <w:name w:val="Light Grid - Accent 521"/>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1">
    <w:name w:val="Medium Grid 3 - Accent 611"/>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
    <w:name w:val="Light Shading"/>
    <w:basedOn w:val="TableNormal"/>
    <w:uiPriority w:val="60"/>
    <w:rsid w:val="00CC0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CC0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6">
    <w:name w:val="Medium Shading 1 Accent 6"/>
    <w:basedOn w:val="TableNormal"/>
    <w:uiPriority w:val="63"/>
    <w:rsid w:val="00CC00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CC0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5">
    <w:name w:val="Light Shading Accent 5"/>
    <w:basedOn w:val="TableNormal"/>
    <w:uiPriority w:val="60"/>
    <w:rsid w:val="00CC0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2">
    <w:name w:val="Medium Grid 1 Accent 2"/>
    <w:basedOn w:val="TableNormal"/>
    <w:uiPriority w:val="67"/>
    <w:rsid w:val="00CC007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Grid-Accent2">
    <w:name w:val="Light Grid Accent 2"/>
    <w:basedOn w:val="TableNormal"/>
    <w:uiPriority w:val="62"/>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3">
    <w:name w:val="Medium Grid 1 Accent 3"/>
    <w:basedOn w:val="TableNormal"/>
    <w:uiPriority w:val="67"/>
    <w:rsid w:val="00CC007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6">
    <w:name w:val="Medium Grid 3 Accent 6"/>
    <w:basedOn w:val="TableNormal"/>
    <w:uiPriority w:val="69"/>
    <w:rsid w:val="00CC0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ColorfulList-Accent13">
    <w:name w:val="Colorful List - Accent 13"/>
    <w:basedOn w:val="TableNormal"/>
    <w:next w:val="ColorfulList-Accent1"/>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11111">
    <w:name w:val="Colorful List - Accent 11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Shading11">
    <w:name w:val="Light Shading11"/>
    <w:basedOn w:val="TableNormal"/>
    <w:next w:val="LightShading"/>
    <w:uiPriority w:val="60"/>
    <w:rsid w:val="00CC007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12">
    <w:name w:val="Light Grid - Accent 512"/>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2">
    <w:name w:val="Medium Shading 1 - Accent 61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2">
    <w:name w:val="Light Grid - Accent 61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22">
    <w:name w:val="Table Grid22"/>
    <w:basedOn w:val="TableNormal"/>
    <w:next w:val="TableGrid"/>
    <w:uiPriority w:val="59"/>
    <w:rsid w:val="00CC00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2">
    <w:name w:val="Light Shading - Accent 512"/>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2">
    <w:name w:val="Medium Grid 1 - Accent 212"/>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2">
    <w:name w:val="Light Grid - Accent 412"/>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2">
    <w:name w:val="Light Grid - Accent 312"/>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21">
    <w:name w:val="Light Shading - Accent 521"/>
    <w:basedOn w:val="TableNormal"/>
    <w:next w:val="LightShading-Accent5"/>
    <w:uiPriority w:val="60"/>
    <w:rsid w:val="00CC007F"/>
    <w:pPr>
      <w:spacing w:after="0" w:line="240" w:lineRule="auto"/>
    </w:pPr>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MediumGrid1-Accent221">
    <w:name w:val="Medium Grid 1 - Accent 221"/>
    <w:basedOn w:val="TableNormal"/>
    <w:next w:val="MediumGrid1-Accent2"/>
    <w:uiPriority w:val="67"/>
    <w:rsid w:val="00CC007F"/>
    <w:pPr>
      <w:spacing w:after="0" w:line="240" w:lineRule="auto"/>
    </w:p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customStyle="1" w:styleId="LightGrid-Accent421">
    <w:name w:val="Light Grid - Accent 421"/>
    <w:basedOn w:val="TableNormal"/>
    <w:next w:val="LightGrid-Accent4"/>
    <w:uiPriority w:val="62"/>
    <w:rsid w:val="00CC007F"/>
    <w:pPr>
      <w:spacing w:after="0" w:line="240" w:lineRule="auto"/>
    </w:p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0" w:after="0" w:line="240" w:lineRule="auto"/>
      </w:pPr>
      <w:rPr>
        <w:rFonts w:ascii="Cambria" w:eastAsia="Times New Roman" w:hAnsi="Cambria"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Cambria" w:eastAsia="Times New Roman" w:hAnsi="Cambria"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322">
    <w:name w:val="Light Grid - Accent 322"/>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TableGrid32">
    <w:name w:val="Table Grid32"/>
    <w:basedOn w:val="TableNormal"/>
    <w:next w:val="TableGrid"/>
    <w:uiPriority w:val="59"/>
    <w:rsid w:val="00CC007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2">
    <w:name w:val="Light Grid - Accent 212"/>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11">
    <w:name w:val="Light Grid - Accent 3211"/>
    <w:basedOn w:val="TableNormal"/>
    <w:next w:val="LightGrid-Accent3"/>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1-Accent312">
    <w:name w:val="Medium Grid 1 - Accent 312"/>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2">
    <w:name w:val="Light Grid - Accent 522"/>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2">
    <w:name w:val="Medium Grid 3 - Accent 612"/>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8D6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Grid-Accent221">
    <w:name w:val="Light Grid - Accent 221"/>
    <w:basedOn w:val="TableNormal"/>
    <w:next w:val="LightGrid-Accent2"/>
    <w:uiPriority w:val="62"/>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Cambria" w:eastAsia="Times New Roman" w:hAnsi="Cambria"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Cambria" w:eastAsia="Times New Roman" w:hAnsi="Cambria"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customStyle="1" w:styleId="MediumGrid1-Accent321">
    <w:name w:val="Medium Grid 1 - Accent 321"/>
    <w:basedOn w:val="TableNormal"/>
    <w:next w:val="MediumGrid1-Accent3"/>
    <w:uiPriority w:val="67"/>
    <w:rsid w:val="00CC007F"/>
    <w:pPr>
      <w:spacing w:after="0" w:line="240" w:lineRule="auto"/>
    </w:p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3-Accent621">
    <w:name w:val="Medium Grid 3 - Accent 621"/>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olorfulList-Accent112">
    <w:name w:val="Colorful List - Accent 112"/>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21">
    <w:name w:val="Colorful List - Accent 121"/>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numbering" w:customStyle="1" w:styleId="NoList21">
    <w:name w:val="No List21"/>
    <w:next w:val="NoList"/>
    <w:uiPriority w:val="99"/>
    <w:semiHidden/>
    <w:unhideWhenUsed/>
    <w:rsid w:val="00CC007F"/>
  </w:style>
  <w:style w:type="table" w:customStyle="1" w:styleId="TableGrid41">
    <w:name w:val="Table Grid41"/>
    <w:basedOn w:val="TableNormal"/>
    <w:next w:val="TableGrid"/>
    <w:uiPriority w:val="59"/>
    <w:rsid w:val="00CC0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31">
    <w:name w:val="Light Grid - Accent 53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21">
    <w:name w:val="Medium Shading 1 - Accent 62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21">
    <w:name w:val="Light Grid - Accent 62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211">
    <w:name w:val="Table Grid211"/>
    <w:basedOn w:val="TableNormal"/>
    <w:next w:val="TableGrid"/>
    <w:uiPriority w:val="59"/>
    <w:rsid w:val="00CC00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1">
    <w:name w:val="Light Shading - Accent 5111"/>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11">
    <w:name w:val="Medium Grid 1 - Accent 2111"/>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11">
    <w:name w:val="Light Grid - Accent 4111"/>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
    <w:name w:val="Light Grid - Accent 3111"/>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31">
    <w:name w:val="Light Grid - Accent 331"/>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5111">
    <w:name w:val="Light Grid - Accent 511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11">
    <w:name w:val="Medium Shading 1 - Accent 611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11">
    <w:name w:val="Light Grid - Accent 611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311">
    <w:name w:val="Table Grid311"/>
    <w:basedOn w:val="TableNormal"/>
    <w:next w:val="TableGrid"/>
    <w:uiPriority w:val="59"/>
    <w:rsid w:val="00CC007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11">
    <w:name w:val="Light Grid - Accent 2111"/>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Grid1-Accent3111">
    <w:name w:val="Medium Grid 1 - Accent 3111"/>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11">
    <w:name w:val="Light Grid - Accent 5211"/>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11">
    <w:name w:val="Medium Grid 3 - Accent 6111"/>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1112">
    <w:name w:val="Colorful List - Accent 1112"/>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2">
    <w:name w:val="Colorful List - Accent 11112"/>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7">
    <w:name w:val="تظليل فاتح1"/>
    <w:basedOn w:val="TableNormal"/>
    <w:next w:val="LightShading"/>
    <w:uiPriority w:val="60"/>
    <w:rsid w:val="00CC0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1">
    <w:name w:val="شبكة فاتحة - تمييز 51"/>
    <w:basedOn w:val="TableNormal"/>
    <w:next w:val="LightGrid-Accent5"/>
    <w:uiPriority w:val="62"/>
    <w:rsid w:val="00CC0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61">
    <w:name w:val="تظليل متوسط 1 - تمييز 61"/>
    <w:basedOn w:val="TableNormal"/>
    <w:next w:val="MediumShading1-Accent6"/>
    <w:uiPriority w:val="63"/>
    <w:rsid w:val="00CC00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61">
    <w:name w:val="شبكة خفيفة - تمييز 61"/>
    <w:basedOn w:val="TableNormal"/>
    <w:next w:val="LightGrid-Accent6"/>
    <w:uiPriority w:val="62"/>
    <w:rsid w:val="00CC0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510">
    <w:name w:val="تظليل فاتح - تمييز 51"/>
    <w:basedOn w:val="TableNormal"/>
    <w:next w:val="LightShading-Accent5"/>
    <w:uiPriority w:val="60"/>
    <w:rsid w:val="00CC0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21">
    <w:name w:val="شبكة متوسطة 1 - تمييز 21"/>
    <w:basedOn w:val="TableNormal"/>
    <w:next w:val="MediumGrid1-Accent2"/>
    <w:uiPriority w:val="67"/>
    <w:rsid w:val="00CC007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41">
    <w:name w:val="شبكة فاتحة - تمييز 41"/>
    <w:basedOn w:val="TableNormal"/>
    <w:next w:val="LightGrid-Accent4"/>
    <w:uiPriority w:val="62"/>
    <w:rsid w:val="00CC007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31">
    <w:name w:val="شبكة فاتحة - تمييز 31"/>
    <w:basedOn w:val="TableNormal"/>
    <w:next w:val="LightGrid-Accent3"/>
    <w:uiPriority w:val="62"/>
    <w:rsid w:val="00CC00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21">
    <w:name w:val="شبكة فاتحة - تمييز 21"/>
    <w:basedOn w:val="TableNormal"/>
    <w:next w:val="LightGrid-Accent2"/>
    <w:uiPriority w:val="62"/>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31">
    <w:name w:val="شبكة متوسطة 1 - تمييز 31"/>
    <w:basedOn w:val="TableNormal"/>
    <w:next w:val="MediumGrid1-Accent3"/>
    <w:uiPriority w:val="67"/>
    <w:rsid w:val="00CC007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3-61">
    <w:name w:val="شبكة متوسطة 3 - تمييز 61"/>
    <w:basedOn w:val="TableNormal"/>
    <w:next w:val="MediumGrid3-Accent6"/>
    <w:uiPriority w:val="69"/>
    <w:rsid w:val="00CC0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1">
    <w:name w:val="قائمة ملونة - تمييز 11"/>
    <w:basedOn w:val="TableNormal"/>
    <w:next w:val="ColorfulList-Accent1"/>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111111">
    <w:name w:val="Colorful List - Accent 111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3">
    <w:name w:val="Colorful List - Accent 11113"/>
    <w:basedOn w:val="TableNormal"/>
    <w:uiPriority w:val="72"/>
    <w:rsid w:val="00CC007F"/>
    <w:pPr>
      <w:spacing w:after="0" w:line="240" w:lineRule="auto"/>
    </w:pPr>
    <w:rPr>
      <w:rFonts w:ascii="Calibri" w:eastAsia="Calibri" w:hAnsi="Calibri" w:cs="Arial"/>
      <w:color w:val="000000"/>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Shading1-Accent613">
    <w:name w:val="Medium Shading 1 - Accent 613"/>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MediumGrid3-Accent622">
    <w:name w:val="Medium Grid 3 - Accent 622"/>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MediumShading1-Accent622">
    <w:name w:val="Medium Shading 1 - Accent 62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MediumShading1-Accent6112">
    <w:name w:val="Medium Shading 1 - Accent 611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Shading-Accent11">
    <w:name w:val="Light Shading - Accent 11"/>
    <w:basedOn w:val="TableNormal"/>
    <w:next w:val="LightShading-Accent1"/>
    <w:uiPriority w:val="60"/>
    <w:rsid w:val="00CC007F"/>
    <w:pPr>
      <w:spacing w:after="0" w:line="240" w:lineRule="auto"/>
    </w:pPr>
    <w:rPr>
      <w:color w:val="A5A5A5"/>
    </w:rPr>
    <w:tblPr>
      <w:tblStyleRowBandSize w:val="1"/>
      <w:tblStyleColBandSize w:val="1"/>
      <w:tblBorders>
        <w:top w:val="single" w:sz="8" w:space="0" w:color="DDDDDD"/>
        <w:bottom w:val="single" w:sz="8" w:space="0" w:color="DDDDDD"/>
      </w:tblBorders>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customStyle="1" w:styleId="LightShading-Accent21">
    <w:name w:val="Light Shading - Accent 21"/>
    <w:basedOn w:val="TableNormal"/>
    <w:next w:val="LightShading-Accent2"/>
    <w:uiPriority w:val="60"/>
    <w:rsid w:val="00CC007F"/>
    <w:pPr>
      <w:spacing w:after="0" w:line="240" w:lineRule="auto"/>
    </w:pPr>
    <w:rPr>
      <w:color w:val="858585"/>
    </w:rPr>
    <w:tblPr>
      <w:tblStyleRowBandSize w:val="1"/>
      <w:tblStyleColBandSize w:val="1"/>
      <w:tblBorders>
        <w:top w:val="single" w:sz="8" w:space="0" w:color="B2B2B2"/>
        <w:bottom w:val="single" w:sz="8" w:space="0" w:color="B2B2B2"/>
      </w:tblBorders>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table" w:customStyle="1" w:styleId="LightShading-Accent41">
    <w:name w:val="Light Shading - Accent 41"/>
    <w:basedOn w:val="TableNormal"/>
    <w:next w:val="LightShading-Accent4"/>
    <w:uiPriority w:val="60"/>
    <w:rsid w:val="00CC007F"/>
    <w:pPr>
      <w:spacing w:after="0" w:line="240" w:lineRule="auto"/>
    </w:pPr>
    <w:rPr>
      <w:color w:val="5F5F5F"/>
    </w:rPr>
    <w:tblPr>
      <w:tblStyleRowBandSize w:val="1"/>
      <w:tblStyleColBandSize w:val="1"/>
      <w:tblBorders>
        <w:top w:val="single" w:sz="8" w:space="0" w:color="808080"/>
        <w:bottom w:val="single" w:sz="8" w:space="0" w:color="808080"/>
      </w:tblBorders>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customStyle="1" w:styleId="LightShading-Accent61">
    <w:name w:val="Light Shading - Accent 61"/>
    <w:basedOn w:val="TableNormal"/>
    <w:next w:val="LightShading-Accent6"/>
    <w:uiPriority w:val="60"/>
    <w:rsid w:val="00CC007F"/>
    <w:pPr>
      <w:spacing w:after="0" w:line="240" w:lineRule="auto"/>
    </w:pPr>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customStyle="1" w:styleId="LightList-Accent11">
    <w:name w:val="Light List - Accent 11"/>
    <w:basedOn w:val="TableNormal"/>
    <w:next w:val="LightList-Accent1"/>
    <w:uiPriority w:val="61"/>
    <w:rsid w:val="00CC007F"/>
    <w:pPr>
      <w:spacing w:after="0" w:line="240" w:lineRule="auto"/>
    </w:pPr>
    <w:tblPr>
      <w:tblStyleRowBandSize w:val="1"/>
      <w:tblStyleColBandSize w:val="1"/>
      <w:tblBorders>
        <w:top w:val="single" w:sz="8" w:space="0" w:color="DDDDDD"/>
        <w:left w:val="single" w:sz="8" w:space="0" w:color="DDDDDD"/>
        <w:bottom w:val="single" w:sz="8" w:space="0" w:color="DDDDDD"/>
        <w:right w:val="single" w:sz="8" w:space="0" w:color="DDDDDD"/>
      </w:tblBorders>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LightList-Accent21">
    <w:name w:val="Light List - Accent 21"/>
    <w:basedOn w:val="TableNormal"/>
    <w:next w:val="LightList-Accent2"/>
    <w:uiPriority w:val="61"/>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customStyle="1" w:styleId="LightShading2">
    <w:name w:val="Light Shading2"/>
    <w:basedOn w:val="TableNormal"/>
    <w:next w:val="LightShading"/>
    <w:uiPriority w:val="60"/>
    <w:rsid w:val="00CC0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54">
    <w:name w:val="Light Grid - Accent 54"/>
    <w:basedOn w:val="TableNormal"/>
    <w:next w:val="LightGrid-Accent5"/>
    <w:uiPriority w:val="62"/>
    <w:rsid w:val="00CC0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63">
    <w:name w:val="Medium Shading 1 - Accent 63"/>
    <w:basedOn w:val="TableNormal"/>
    <w:next w:val="MediumShading1-Accent6"/>
    <w:uiPriority w:val="63"/>
    <w:rsid w:val="00CC00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Grid-Accent63">
    <w:name w:val="Light Grid - Accent 63"/>
    <w:basedOn w:val="TableNormal"/>
    <w:next w:val="LightGrid-Accent6"/>
    <w:uiPriority w:val="62"/>
    <w:rsid w:val="00CC0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53">
    <w:name w:val="Light Shading - Accent 53"/>
    <w:basedOn w:val="TableNormal"/>
    <w:next w:val="LightShading-Accent5"/>
    <w:uiPriority w:val="60"/>
    <w:rsid w:val="00CC0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43">
    <w:name w:val="Light Grid - Accent 43"/>
    <w:basedOn w:val="TableNormal"/>
    <w:next w:val="LightGrid-Accent4"/>
    <w:uiPriority w:val="62"/>
    <w:rsid w:val="00CC007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34">
    <w:name w:val="Light Grid - Accent 34"/>
    <w:basedOn w:val="TableNormal"/>
    <w:next w:val="LightGrid-Accent3"/>
    <w:uiPriority w:val="62"/>
    <w:rsid w:val="00CC00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23">
    <w:name w:val="Light Grid - Accent 23"/>
    <w:basedOn w:val="TableNormal"/>
    <w:next w:val="LightGrid-Accent2"/>
    <w:uiPriority w:val="62"/>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Grid3-Accent63">
    <w:name w:val="Medium Grid 3 - Accent 63"/>
    <w:basedOn w:val="TableNormal"/>
    <w:next w:val="MediumGrid3-Accent6"/>
    <w:uiPriority w:val="69"/>
    <w:rsid w:val="00CC0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ColorfulList-Accent14">
    <w:name w:val="Colorful List - Accent 14"/>
    <w:basedOn w:val="TableNormal"/>
    <w:next w:val="ColorfulList-Accent1"/>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CC007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007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CC007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C007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CC00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Grid-Accent513">
    <w:name w:val="Light Grid - Accent 513"/>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4">
    <w:name w:val="Medium Shading 1 - Accent 614"/>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3">
    <w:name w:val="Light Grid - Accent 613"/>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323">
    <w:name w:val="Light Grid - Accent 323"/>
    <w:basedOn w:val="TableNormal"/>
    <w:next w:val="LightGrid-Accent3"/>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
    <w:name w:val="Light Shading12"/>
    <w:basedOn w:val="TableNormal"/>
    <w:next w:val="LightShading"/>
    <w:uiPriority w:val="60"/>
    <w:rsid w:val="00CC007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32">
    <w:name w:val="Light Grid - Accent 532"/>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23">
    <w:name w:val="Medium Shading 1 - Accent 623"/>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22">
    <w:name w:val="Light Grid - Accent 62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Shading-Accent522">
    <w:name w:val="Light Shading - Accent 522"/>
    <w:basedOn w:val="TableNormal"/>
    <w:next w:val="LightShading-Accent5"/>
    <w:uiPriority w:val="60"/>
    <w:rsid w:val="00CC007F"/>
    <w:pPr>
      <w:spacing w:after="0" w:line="240" w:lineRule="auto"/>
    </w:pPr>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MediumGrid1-Accent222">
    <w:name w:val="Medium Grid 1 - Accent 222"/>
    <w:basedOn w:val="TableNormal"/>
    <w:next w:val="MediumGrid1-Accent2"/>
    <w:uiPriority w:val="67"/>
    <w:rsid w:val="00CC007F"/>
    <w:pPr>
      <w:spacing w:after="0" w:line="240" w:lineRule="auto"/>
    </w:p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customStyle="1" w:styleId="LightGrid-Accent422">
    <w:name w:val="Light Grid - Accent 422"/>
    <w:basedOn w:val="TableNormal"/>
    <w:next w:val="LightGrid-Accent4"/>
    <w:uiPriority w:val="62"/>
    <w:rsid w:val="00CC007F"/>
    <w:pPr>
      <w:spacing w:after="0" w:line="240" w:lineRule="auto"/>
    </w:p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0" w:after="0" w:line="240" w:lineRule="auto"/>
      </w:pPr>
      <w:rPr>
        <w:rFonts w:ascii="Cambria" w:eastAsia="Times New Roman" w:hAnsi="Cambria"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Cambria" w:eastAsia="Times New Roman" w:hAnsi="Cambria"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332">
    <w:name w:val="Light Grid - Accent 332"/>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5112">
    <w:name w:val="Light Grid - Accent 5112"/>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13">
    <w:name w:val="Medium Shading 1 - Accent 6113"/>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12">
    <w:name w:val="Light Grid - Accent 611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222">
    <w:name w:val="Light Grid - Accent 222"/>
    <w:basedOn w:val="TableNormal"/>
    <w:next w:val="LightGrid-Accent2"/>
    <w:uiPriority w:val="62"/>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Cambria" w:eastAsia="Times New Roman" w:hAnsi="Cambria"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Cambria" w:eastAsia="Times New Roman" w:hAnsi="Cambria"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customStyle="1" w:styleId="MediumGrid1-Accent322">
    <w:name w:val="Medium Grid 1 - Accent 322"/>
    <w:basedOn w:val="TableNormal"/>
    <w:next w:val="MediumGrid1-Accent3"/>
    <w:uiPriority w:val="67"/>
    <w:rsid w:val="00CC007F"/>
    <w:pPr>
      <w:spacing w:after="0" w:line="240" w:lineRule="auto"/>
    </w:p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3-Accent623">
    <w:name w:val="Medium Grid 3 - Accent 623"/>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olorfulList-Accent123">
    <w:name w:val="Colorful List - Accent 123"/>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customStyle="1" w:styleId="LightShading-Accent12">
    <w:name w:val="Light Shading - Accent 12"/>
    <w:basedOn w:val="TableNormal"/>
    <w:next w:val="LightShading-Accent1"/>
    <w:uiPriority w:val="60"/>
    <w:rsid w:val="00CC007F"/>
    <w:pPr>
      <w:spacing w:after="0" w:line="240" w:lineRule="auto"/>
    </w:pPr>
    <w:rPr>
      <w:color w:val="A5A5A5"/>
    </w:rPr>
    <w:tblPr>
      <w:tblStyleRowBandSize w:val="1"/>
      <w:tblStyleColBandSize w:val="1"/>
      <w:tblBorders>
        <w:top w:val="single" w:sz="8" w:space="0" w:color="DDDDDD"/>
        <w:bottom w:val="single" w:sz="8" w:space="0" w:color="DDDDDD"/>
      </w:tblBorders>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customStyle="1" w:styleId="LightShading-Accent22">
    <w:name w:val="Light Shading - Accent 22"/>
    <w:basedOn w:val="TableNormal"/>
    <w:next w:val="LightShading-Accent2"/>
    <w:uiPriority w:val="60"/>
    <w:rsid w:val="00CC007F"/>
    <w:pPr>
      <w:spacing w:after="0" w:line="240" w:lineRule="auto"/>
    </w:pPr>
    <w:rPr>
      <w:color w:val="858585"/>
    </w:rPr>
    <w:tblPr>
      <w:tblStyleRowBandSize w:val="1"/>
      <w:tblStyleColBandSize w:val="1"/>
      <w:tblBorders>
        <w:top w:val="single" w:sz="8" w:space="0" w:color="B2B2B2"/>
        <w:bottom w:val="single" w:sz="8" w:space="0" w:color="B2B2B2"/>
      </w:tblBorders>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table" w:customStyle="1" w:styleId="LightShading-Accent42">
    <w:name w:val="Light Shading - Accent 42"/>
    <w:basedOn w:val="TableNormal"/>
    <w:next w:val="LightShading-Accent4"/>
    <w:uiPriority w:val="60"/>
    <w:rsid w:val="00CC007F"/>
    <w:pPr>
      <w:spacing w:after="0" w:line="240" w:lineRule="auto"/>
    </w:pPr>
    <w:rPr>
      <w:color w:val="5F5F5F"/>
    </w:rPr>
    <w:tblPr>
      <w:tblStyleRowBandSize w:val="1"/>
      <w:tblStyleColBandSize w:val="1"/>
      <w:tblBorders>
        <w:top w:val="single" w:sz="8" w:space="0" w:color="808080"/>
        <w:bottom w:val="single" w:sz="8" w:space="0" w:color="808080"/>
      </w:tblBorders>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customStyle="1" w:styleId="LightShading-Accent62">
    <w:name w:val="Light Shading - Accent 62"/>
    <w:basedOn w:val="TableNormal"/>
    <w:next w:val="LightShading-Accent6"/>
    <w:uiPriority w:val="60"/>
    <w:rsid w:val="00CC007F"/>
    <w:pPr>
      <w:spacing w:after="0" w:line="240" w:lineRule="auto"/>
    </w:pPr>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customStyle="1" w:styleId="LightList-Accent12">
    <w:name w:val="Light List - Accent 12"/>
    <w:basedOn w:val="TableNormal"/>
    <w:next w:val="LightList-Accent1"/>
    <w:uiPriority w:val="61"/>
    <w:rsid w:val="00CC007F"/>
    <w:pPr>
      <w:spacing w:after="0" w:line="240" w:lineRule="auto"/>
    </w:pPr>
    <w:tblPr>
      <w:tblStyleRowBandSize w:val="1"/>
      <w:tblStyleColBandSize w:val="1"/>
      <w:tblBorders>
        <w:top w:val="single" w:sz="8" w:space="0" w:color="DDDDDD"/>
        <w:left w:val="single" w:sz="8" w:space="0" w:color="DDDDDD"/>
        <w:bottom w:val="single" w:sz="8" w:space="0" w:color="DDDDDD"/>
        <w:right w:val="single" w:sz="8" w:space="0" w:color="DDDDDD"/>
      </w:tblBorders>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LightList-Accent22">
    <w:name w:val="Light List - Accent 22"/>
    <w:basedOn w:val="TableNormal"/>
    <w:next w:val="LightList-Accent2"/>
    <w:uiPriority w:val="61"/>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customStyle="1" w:styleId="ColorfulList-Accent1221">
    <w:name w:val="Colorful List - Accent 1221"/>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paragraph" w:styleId="Revision">
    <w:name w:val="Revision"/>
    <w:hidden/>
    <w:uiPriority w:val="99"/>
    <w:semiHidden/>
    <w:rsid w:val="002A00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Colorful 2" w:uiPriority="0"/>
    <w:lsdException w:name="Tabl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6B"/>
    <w:pPr>
      <w:spacing w:after="160" w:line="259" w:lineRule="auto"/>
    </w:pPr>
  </w:style>
  <w:style w:type="paragraph" w:styleId="Heading1">
    <w:name w:val="heading 1"/>
    <w:basedOn w:val="Normal"/>
    <w:next w:val="Normal"/>
    <w:link w:val="Heading1Char"/>
    <w:uiPriority w:val="9"/>
    <w:qFormat/>
    <w:rsid w:val="00DB2948"/>
    <w:pPr>
      <w:keepNext/>
      <w:keepLines/>
      <w:bidi/>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94C50"/>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93923"/>
    <w:pPr>
      <w:keepNext/>
      <w:keepLines/>
      <w:bidi/>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93923"/>
    <w:pPr>
      <w:keepNext/>
      <w:keepLines/>
      <w:bidi/>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9A1EE3"/>
    <w:pPr>
      <w:keepNext/>
      <w:keepLines/>
      <w:bidi/>
      <w:spacing w:before="200" w:after="0" w:line="240" w:lineRule="auto"/>
      <w:outlineLvl w:val="5"/>
    </w:pPr>
    <w:rPr>
      <w:rFonts w:ascii="Cambria" w:eastAsia="Cambria" w:hAnsi="Cambria" w:cs="Cambria"/>
      <w:i/>
      <w:color w:val="243F60"/>
      <w:sz w:val="24"/>
      <w:szCs w:val="24"/>
    </w:rPr>
  </w:style>
  <w:style w:type="paragraph" w:styleId="Heading7">
    <w:name w:val="heading 7"/>
    <w:basedOn w:val="Normal"/>
    <w:next w:val="Normal"/>
    <w:link w:val="Heading7Char"/>
    <w:uiPriority w:val="9"/>
    <w:unhideWhenUsed/>
    <w:qFormat/>
    <w:rsid w:val="00956852"/>
    <w:pPr>
      <w:keepNext/>
      <w:keepLines/>
      <w:bidi/>
      <w:spacing w:before="200" w:after="0" w:line="240" w:lineRule="auto"/>
      <w:outlineLvl w:val="6"/>
    </w:pPr>
    <w:rPr>
      <w:rFonts w:asciiTheme="majorHAnsi" w:eastAsiaTheme="majorEastAsia" w:hAnsiTheme="majorHAnsi" w:cstheme="majorBidi"/>
      <w:i/>
      <w:iCs/>
      <w:color w:val="404040" w:themeColor="text1" w:themeTint="BF"/>
      <w:sz w:val="32"/>
      <w:szCs w:val="32"/>
      <w:lang w:bidi="ar-IQ"/>
    </w:rPr>
  </w:style>
  <w:style w:type="paragraph" w:styleId="Heading8">
    <w:name w:val="heading 8"/>
    <w:basedOn w:val="Normal"/>
    <w:next w:val="Normal"/>
    <w:link w:val="Heading8Char"/>
    <w:uiPriority w:val="9"/>
    <w:qFormat/>
    <w:rsid w:val="000B1A50"/>
    <w:pPr>
      <w:keepNext/>
      <w:bidi/>
      <w:spacing w:after="0" w:line="240" w:lineRule="auto"/>
      <w:ind w:left="708"/>
      <w:outlineLvl w:val="7"/>
    </w:pPr>
    <w:rPr>
      <w:rFonts w:ascii="Times New Roman" w:eastAsia="Times New Roman" w:hAnsi="Times New Roman" w:cs="Times New Roman"/>
      <w:sz w:val="28"/>
      <w:szCs w:val="28"/>
    </w:rPr>
  </w:style>
  <w:style w:type="paragraph" w:styleId="Heading9">
    <w:name w:val="heading 9"/>
    <w:basedOn w:val="Normal"/>
    <w:next w:val="Normal"/>
    <w:link w:val="Heading9Char"/>
    <w:uiPriority w:val="9"/>
    <w:qFormat/>
    <w:rsid w:val="000B1A50"/>
    <w:pPr>
      <w:keepNext/>
      <w:bidi/>
      <w:spacing w:after="0" w:line="240" w:lineRule="auto"/>
      <w:ind w:left="113"/>
      <w:outlineLvl w:val="8"/>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3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336"/>
  </w:style>
  <w:style w:type="paragraph" w:styleId="Footer">
    <w:name w:val="footer"/>
    <w:basedOn w:val="Normal"/>
    <w:link w:val="FooterChar"/>
    <w:uiPriority w:val="99"/>
    <w:unhideWhenUsed/>
    <w:rsid w:val="007B13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336"/>
  </w:style>
  <w:style w:type="paragraph" w:styleId="ListParagraph">
    <w:name w:val="List Paragraph"/>
    <w:basedOn w:val="Normal"/>
    <w:link w:val="ListParagraphChar"/>
    <w:uiPriority w:val="34"/>
    <w:qFormat/>
    <w:rsid w:val="0001577E"/>
    <w:pPr>
      <w:bidi/>
      <w:ind w:left="720"/>
      <w:contextualSpacing/>
    </w:pPr>
    <w:rPr>
      <w:rFonts w:ascii="Calibri" w:eastAsia="Calibri" w:hAnsi="Calibri" w:cs="Arial"/>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
    <w:uiPriority w:val="99"/>
    <w:unhideWhenUsed/>
    <w:rsid w:val="0001577E"/>
    <w:pPr>
      <w:spacing w:after="0" w:line="240" w:lineRule="auto"/>
    </w:pPr>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01577E"/>
    <w:rPr>
      <w:sz w:val="20"/>
      <w:szCs w:val="20"/>
    </w:rPr>
  </w:style>
  <w:style w:type="character" w:styleId="FootnoteReference">
    <w:name w:val="footnote reference"/>
    <w:aliases w:val="Footnote Reference1,ftref"/>
    <w:basedOn w:val="DefaultParagraphFont"/>
    <w:uiPriority w:val="99"/>
    <w:unhideWhenUsed/>
    <w:rsid w:val="0001577E"/>
    <w:rPr>
      <w:vertAlign w:val="superscript"/>
    </w:rPr>
  </w:style>
  <w:style w:type="character" w:styleId="Hyperlink">
    <w:name w:val="Hyperlink"/>
    <w:uiPriority w:val="99"/>
    <w:unhideWhenUsed/>
    <w:rsid w:val="00A07534"/>
    <w:rPr>
      <w:color w:val="0000FF"/>
      <w:u w:val="single"/>
    </w:rPr>
  </w:style>
  <w:style w:type="paragraph" w:styleId="BalloonText">
    <w:name w:val="Balloon Text"/>
    <w:basedOn w:val="Normal"/>
    <w:link w:val="BalloonTextChar"/>
    <w:uiPriority w:val="99"/>
    <w:unhideWhenUsed/>
    <w:rsid w:val="00486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860AA"/>
    <w:rPr>
      <w:rFonts w:ascii="Tahoma" w:hAnsi="Tahoma" w:cs="Tahoma"/>
      <w:sz w:val="16"/>
      <w:szCs w:val="16"/>
    </w:rPr>
  </w:style>
  <w:style w:type="table" w:styleId="TableGrid">
    <w:name w:val="Table Grid"/>
    <w:basedOn w:val="TableNormal"/>
    <w:uiPriority w:val="59"/>
    <w:rsid w:val="005A5173"/>
    <w:pPr>
      <w:spacing w:after="0" w:line="240" w:lineRule="auto"/>
      <w:ind w:left="300"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E0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1">
    <w:name w:val="شبكة جدول1"/>
    <w:basedOn w:val="TableNormal"/>
    <w:next w:val="TableGrid"/>
    <w:uiPriority w:val="5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0573A"/>
    <w:rPr>
      <w:color w:val="0000FF"/>
      <w:u w:val="single"/>
    </w:rPr>
  </w:style>
  <w:style w:type="character" w:customStyle="1" w:styleId="Heading2Char">
    <w:name w:val="Heading 2 Char"/>
    <w:basedOn w:val="DefaultParagraphFont"/>
    <w:link w:val="Heading2"/>
    <w:uiPriority w:val="9"/>
    <w:rsid w:val="00294C50"/>
    <w:rPr>
      <w:rFonts w:asciiTheme="majorHAnsi" w:eastAsiaTheme="majorEastAsia" w:hAnsiTheme="majorHAnsi" w:cstheme="majorBidi"/>
      <w:b/>
      <w:bCs/>
      <w:color w:val="4F81BD" w:themeColor="accent1"/>
      <w:sz w:val="26"/>
      <w:szCs w:val="26"/>
    </w:rPr>
  </w:style>
  <w:style w:type="paragraph" w:styleId="NoSpacing">
    <w:name w:val="No Spacing"/>
    <w:basedOn w:val="Normal"/>
    <w:link w:val="NoSpacingChar"/>
    <w:uiPriority w:val="1"/>
    <w:qFormat/>
    <w:rsid w:val="00294C50"/>
    <w:pPr>
      <w:bidi/>
      <w:spacing w:after="0" w:line="240" w:lineRule="auto"/>
    </w:pPr>
    <w:rPr>
      <w:rFonts w:eastAsiaTheme="minorEastAsia"/>
      <w:i/>
      <w:iCs/>
      <w:sz w:val="20"/>
      <w:szCs w:val="20"/>
      <w:lang w:bidi="en-US"/>
    </w:rPr>
  </w:style>
  <w:style w:type="character" w:customStyle="1" w:styleId="NoSpacingChar">
    <w:name w:val="No Spacing Char"/>
    <w:basedOn w:val="DefaultParagraphFont"/>
    <w:link w:val="NoSpacing"/>
    <w:uiPriority w:val="1"/>
    <w:rsid w:val="00294C50"/>
    <w:rPr>
      <w:rFonts w:eastAsiaTheme="minorEastAsia"/>
      <w:i/>
      <w:iCs/>
      <w:sz w:val="20"/>
      <w:szCs w:val="20"/>
      <w:lang w:bidi="en-US"/>
    </w:rPr>
  </w:style>
  <w:style w:type="character" w:styleId="Strong">
    <w:name w:val="Strong"/>
    <w:basedOn w:val="DefaultParagraphFont"/>
    <w:uiPriority w:val="22"/>
    <w:qFormat/>
    <w:rsid w:val="00D679FC"/>
    <w:rPr>
      <w:b/>
      <w:bCs/>
    </w:rPr>
  </w:style>
  <w:style w:type="character" w:customStyle="1" w:styleId="Heading3Char">
    <w:name w:val="Heading 3 Char"/>
    <w:basedOn w:val="DefaultParagraphFont"/>
    <w:link w:val="Heading3"/>
    <w:uiPriority w:val="9"/>
    <w:rsid w:val="003939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392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93923"/>
    <w:rPr>
      <w:rFonts w:asciiTheme="majorHAnsi" w:eastAsiaTheme="majorEastAsia" w:hAnsiTheme="majorHAnsi" w:cstheme="majorBidi"/>
      <w:color w:val="243F60" w:themeColor="accent1" w:themeShade="7F"/>
    </w:rPr>
  </w:style>
  <w:style w:type="numbering" w:customStyle="1" w:styleId="10">
    <w:name w:val="بلا قائمة1"/>
    <w:next w:val="NoList"/>
    <w:uiPriority w:val="99"/>
    <w:semiHidden/>
    <w:unhideWhenUsed/>
    <w:rsid w:val="00393923"/>
  </w:style>
  <w:style w:type="character" w:customStyle="1" w:styleId="e24kjd">
    <w:name w:val="e24kjd"/>
    <w:basedOn w:val="DefaultParagraphFont"/>
    <w:rsid w:val="00393923"/>
  </w:style>
  <w:style w:type="character" w:customStyle="1" w:styleId="s3uucc">
    <w:name w:val="s3uucc"/>
    <w:basedOn w:val="DefaultParagraphFont"/>
    <w:rsid w:val="00393923"/>
  </w:style>
  <w:style w:type="character" w:styleId="HTMLCite">
    <w:name w:val="HTML Cite"/>
    <w:basedOn w:val="DefaultParagraphFont"/>
    <w:uiPriority w:val="99"/>
    <w:unhideWhenUsed/>
    <w:rsid w:val="00393923"/>
    <w:rPr>
      <w:i/>
      <w:iCs/>
    </w:rPr>
  </w:style>
  <w:style w:type="character" w:customStyle="1" w:styleId="st">
    <w:name w:val="st"/>
    <w:basedOn w:val="DefaultParagraphFont"/>
    <w:rsid w:val="00393923"/>
  </w:style>
  <w:style w:type="character" w:styleId="Emphasis">
    <w:name w:val="Emphasis"/>
    <w:basedOn w:val="DefaultParagraphFont"/>
    <w:uiPriority w:val="20"/>
    <w:qFormat/>
    <w:rsid w:val="00393923"/>
    <w:rPr>
      <w:i/>
      <w:iCs/>
    </w:rPr>
  </w:style>
  <w:style w:type="paragraph" w:customStyle="1" w:styleId="DE7B8801F2B1483F98D539CC92927118">
    <w:name w:val="DE7B8801F2B1483F98D539CC92927118"/>
    <w:rsid w:val="00393923"/>
    <w:pPr>
      <w:bidi/>
    </w:pPr>
    <w:rPr>
      <w:rFonts w:eastAsiaTheme="minorEastAsia"/>
      <w:rtl/>
    </w:rPr>
  </w:style>
  <w:style w:type="paragraph" w:styleId="BodyText">
    <w:name w:val="Body Text"/>
    <w:basedOn w:val="Normal"/>
    <w:link w:val="BodyTextChar"/>
    <w:uiPriority w:val="99"/>
    <w:qFormat/>
    <w:rsid w:val="00393923"/>
    <w:pPr>
      <w:widowControl w:val="0"/>
      <w:autoSpaceDE w:val="0"/>
      <w:autoSpaceDN w:val="0"/>
      <w:spacing w:after="0" w:line="240" w:lineRule="auto"/>
    </w:pPr>
    <w:rPr>
      <w:rFonts w:ascii="Arial" w:eastAsia="Arial" w:hAnsi="Arial" w:cs="Arial"/>
      <w:sz w:val="28"/>
      <w:szCs w:val="28"/>
      <w:lang w:val="ar-SA" w:eastAsia="ar-SA"/>
    </w:rPr>
  </w:style>
  <w:style w:type="character" w:customStyle="1" w:styleId="BodyTextChar">
    <w:name w:val="Body Text Char"/>
    <w:basedOn w:val="DefaultParagraphFont"/>
    <w:link w:val="BodyText"/>
    <w:uiPriority w:val="99"/>
    <w:rsid w:val="00393923"/>
    <w:rPr>
      <w:rFonts w:ascii="Arial" w:eastAsia="Arial" w:hAnsi="Arial" w:cs="Arial"/>
      <w:sz w:val="28"/>
      <w:szCs w:val="28"/>
      <w:lang w:val="ar-SA" w:eastAsia="ar-SA"/>
    </w:rPr>
  </w:style>
  <w:style w:type="character" w:styleId="PlaceholderText">
    <w:name w:val="Placeholder Text"/>
    <w:basedOn w:val="DefaultParagraphFont"/>
    <w:uiPriority w:val="99"/>
    <w:semiHidden/>
    <w:rsid w:val="00393923"/>
    <w:rPr>
      <w:color w:val="808080"/>
    </w:rPr>
  </w:style>
  <w:style w:type="paragraph" w:styleId="EndnoteText">
    <w:name w:val="endnote text"/>
    <w:basedOn w:val="Normal"/>
    <w:link w:val="EndnoteTextChar"/>
    <w:uiPriority w:val="99"/>
    <w:unhideWhenUsed/>
    <w:rsid w:val="00776A63"/>
    <w:pPr>
      <w:bidi/>
    </w:pPr>
    <w:rPr>
      <w:rFonts w:ascii="Calibri" w:eastAsia="Times New Roman" w:hAnsi="Calibri" w:cs="Arial"/>
      <w:sz w:val="20"/>
      <w:szCs w:val="20"/>
    </w:rPr>
  </w:style>
  <w:style w:type="character" w:customStyle="1" w:styleId="EndnoteTextChar">
    <w:name w:val="Endnote Text Char"/>
    <w:basedOn w:val="DefaultParagraphFont"/>
    <w:link w:val="EndnoteText"/>
    <w:uiPriority w:val="99"/>
    <w:rsid w:val="00776A63"/>
    <w:rPr>
      <w:rFonts w:ascii="Calibri" w:eastAsia="Times New Roman" w:hAnsi="Calibri" w:cs="Arial"/>
      <w:sz w:val="20"/>
      <w:szCs w:val="20"/>
    </w:rPr>
  </w:style>
  <w:style w:type="character" w:styleId="EndnoteReference">
    <w:name w:val="endnote reference"/>
    <w:uiPriority w:val="99"/>
    <w:unhideWhenUsed/>
    <w:rsid w:val="00776A63"/>
    <w:rPr>
      <w:vertAlign w:val="superscript"/>
    </w:rPr>
  </w:style>
  <w:style w:type="character" w:customStyle="1" w:styleId="fontstyle01">
    <w:name w:val="fontstyle01"/>
    <w:rsid w:val="00FC15DD"/>
    <w:rPr>
      <w:rFonts w:ascii="SimplifiedArabic" w:hAnsi="SimplifiedArabic" w:hint="default"/>
      <w:b w:val="0"/>
      <w:bCs w:val="0"/>
      <w:i w:val="0"/>
      <w:iCs w:val="0"/>
      <w:color w:val="000000"/>
      <w:sz w:val="24"/>
      <w:szCs w:val="24"/>
    </w:rPr>
  </w:style>
  <w:style w:type="character" w:customStyle="1" w:styleId="fontstyle21">
    <w:name w:val="fontstyle21"/>
    <w:rsid w:val="00FC15DD"/>
    <w:rPr>
      <w:rFonts w:ascii="SimplifiedArabic" w:hAnsi="SimplifiedArabic" w:hint="default"/>
      <w:b w:val="0"/>
      <w:bCs w:val="0"/>
      <w:i w:val="0"/>
      <w:iCs w:val="0"/>
      <w:color w:val="000000"/>
      <w:sz w:val="24"/>
      <w:szCs w:val="24"/>
    </w:rPr>
  </w:style>
  <w:style w:type="character" w:customStyle="1" w:styleId="fontstyle31">
    <w:name w:val="fontstyle31"/>
    <w:rsid w:val="00FC15DD"/>
    <w:rPr>
      <w:rFonts w:ascii="SimplifiedArabic" w:hAnsi="SimplifiedArabic" w:hint="default"/>
      <w:b w:val="0"/>
      <w:bCs w:val="0"/>
      <w:i w:val="0"/>
      <w:iCs w:val="0"/>
      <w:color w:val="000000"/>
      <w:sz w:val="24"/>
      <w:szCs w:val="24"/>
    </w:rPr>
  </w:style>
  <w:style w:type="character" w:customStyle="1" w:styleId="fontstyle11">
    <w:name w:val="fontstyle11"/>
    <w:rsid w:val="00FC15DD"/>
    <w:rPr>
      <w:rFonts w:ascii="SimplifiedArabic" w:hAnsi="SimplifiedArabic" w:hint="default"/>
      <w:b w:val="0"/>
      <w:bCs w:val="0"/>
      <w:i w:val="0"/>
      <w:iCs w:val="0"/>
      <w:color w:val="000000"/>
      <w:sz w:val="24"/>
      <w:szCs w:val="24"/>
    </w:rPr>
  </w:style>
  <w:style w:type="table" w:customStyle="1" w:styleId="7">
    <w:name w:val="شبكة جدول7"/>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شبكة جدول73"/>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2948"/>
    <w:rPr>
      <w:rFonts w:ascii="Cambria" w:eastAsia="Times New Roman" w:hAnsi="Cambria" w:cs="Times New Roman"/>
      <w:b/>
      <w:bCs/>
      <w:color w:val="365F91"/>
      <w:sz w:val="28"/>
      <w:szCs w:val="28"/>
    </w:rPr>
  </w:style>
  <w:style w:type="numbering" w:customStyle="1" w:styleId="11">
    <w:name w:val="بلا قائمة11"/>
    <w:next w:val="NoList"/>
    <w:uiPriority w:val="99"/>
    <w:semiHidden/>
    <w:unhideWhenUsed/>
    <w:rsid w:val="00DB2948"/>
  </w:style>
  <w:style w:type="character" w:customStyle="1" w:styleId="Char1">
    <w:name w:val="رأس الصفحة Char1"/>
    <w:basedOn w:val="DefaultParagraphFont"/>
    <w:uiPriority w:val="99"/>
    <w:semiHidden/>
    <w:rsid w:val="00DB2948"/>
  </w:style>
  <w:style w:type="character" w:customStyle="1" w:styleId="Char10">
    <w:name w:val="تذييل الصفحة Char1"/>
    <w:basedOn w:val="DefaultParagraphFont"/>
    <w:uiPriority w:val="99"/>
    <w:semiHidden/>
    <w:rsid w:val="00DB2948"/>
  </w:style>
  <w:style w:type="character" w:customStyle="1" w:styleId="Char11">
    <w:name w:val="نص في بالون Char1"/>
    <w:basedOn w:val="DefaultParagraphFont"/>
    <w:uiPriority w:val="99"/>
    <w:semiHidden/>
    <w:rsid w:val="00DB2948"/>
    <w:rPr>
      <w:rFonts w:ascii="Tahoma" w:hAnsi="Tahoma" w:cs="Tahoma"/>
      <w:sz w:val="16"/>
      <w:szCs w:val="16"/>
    </w:rPr>
  </w:style>
  <w:style w:type="character" w:styleId="FollowedHyperlink">
    <w:name w:val="FollowedHyperlink"/>
    <w:basedOn w:val="DefaultParagraphFont"/>
    <w:uiPriority w:val="99"/>
    <w:unhideWhenUsed/>
    <w:rsid w:val="00F41D67"/>
    <w:rPr>
      <w:color w:val="800080" w:themeColor="followedHyperlink"/>
      <w:u w:val="single"/>
    </w:rPr>
  </w:style>
  <w:style w:type="table" w:customStyle="1" w:styleId="TableGrid1">
    <w:name w:val="Table Grid1"/>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5B81"/>
  </w:style>
  <w:style w:type="character" w:customStyle="1" w:styleId="jlqj4b">
    <w:name w:val="jlqj4b"/>
    <w:rsid w:val="005F5B81"/>
  </w:style>
  <w:style w:type="character" w:customStyle="1" w:styleId="viiyi">
    <w:name w:val="viiyi"/>
    <w:rsid w:val="005F5B81"/>
  </w:style>
  <w:style w:type="paragraph" w:styleId="BodyText3">
    <w:name w:val="Body Text 3"/>
    <w:basedOn w:val="Normal"/>
    <w:link w:val="BodyText3Char"/>
    <w:unhideWhenUsed/>
    <w:rsid w:val="00505523"/>
    <w:pPr>
      <w:bidi/>
      <w:spacing w:after="120" w:line="240" w:lineRule="auto"/>
    </w:pPr>
    <w:rPr>
      <w:rFonts w:ascii="Times New Roman" w:eastAsia="Times New Roman" w:hAnsi="Times New Roman" w:cs="Simplified Arabic"/>
      <w:sz w:val="16"/>
      <w:szCs w:val="16"/>
    </w:rPr>
  </w:style>
  <w:style w:type="character" w:customStyle="1" w:styleId="BodyText3Char">
    <w:name w:val="Body Text 3 Char"/>
    <w:basedOn w:val="DefaultParagraphFont"/>
    <w:link w:val="BodyText3"/>
    <w:rsid w:val="00505523"/>
    <w:rPr>
      <w:rFonts w:ascii="Times New Roman" w:eastAsia="Times New Roman" w:hAnsi="Times New Roman" w:cs="Simplified Arabic"/>
      <w:sz w:val="16"/>
      <w:szCs w:val="16"/>
    </w:rPr>
  </w:style>
  <w:style w:type="paragraph" w:customStyle="1" w:styleId="Pa0">
    <w:name w:val="Pa0"/>
    <w:basedOn w:val="Normal"/>
    <w:next w:val="Normal"/>
    <w:uiPriority w:val="99"/>
    <w:rsid w:val="0020259B"/>
    <w:pPr>
      <w:autoSpaceDE w:val="0"/>
      <w:autoSpaceDN w:val="0"/>
      <w:adjustRightInd w:val="0"/>
      <w:spacing w:after="0" w:line="211" w:lineRule="atLeast"/>
    </w:pPr>
    <w:rPr>
      <w:rFonts w:ascii="Dax" w:eastAsiaTheme="minorEastAsia" w:hAnsi="Dax"/>
      <w:sz w:val="24"/>
      <w:szCs w:val="24"/>
    </w:rPr>
  </w:style>
  <w:style w:type="paragraph" w:customStyle="1" w:styleId="Default">
    <w:name w:val="Default"/>
    <w:rsid w:val="0020259B"/>
    <w:pPr>
      <w:autoSpaceDE w:val="0"/>
      <w:autoSpaceDN w:val="0"/>
      <w:adjustRightInd w:val="0"/>
      <w:spacing w:after="0" w:line="240" w:lineRule="auto"/>
    </w:pPr>
    <w:rPr>
      <w:rFonts w:ascii="Dax" w:eastAsiaTheme="minorEastAsia" w:hAnsi="Dax" w:cs="Dax"/>
      <w:color w:val="000000"/>
      <w:sz w:val="24"/>
      <w:szCs w:val="24"/>
    </w:rPr>
  </w:style>
  <w:style w:type="numbering" w:customStyle="1" w:styleId="NoList2">
    <w:name w:val="No List2"/>
    <w:next w:val="NoList"/>
    <w:uiPriority w:val="99"/>
    <w:semiHidden/>
    <w:unhideWhenUsed/>
    <w:rsid w:val="0020259B"/>
  </w:style>
  <w:style w:type="numbering" w:customStyle="1" w:styleId="NoList11">
    <w:name w:val="No List11"/>
    <w:next w:val="NoList"/>
    <w:uiPriority w:val="99"/>
    <w:semiHidden/>
    <w:unhideWhenUsed/>
    <w:rsid w:val="0020259B"/>
  </w:style>
  <w:style w:type="table" w:customStyle="1" w:styleId="GridTableLight">
    <w:name w:val="Grid Table Light"/>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20259B"/>
  </w:style>
  <w:style w:type="numbering" w:customStyle="1" w:styleId="NoList12">
    <w:name w:val="No List12"/>
    <w:next w:val="NoList"/>
    <w:uiPriority w:val="99"/>
    <w:semiHidden/>
    <w:unhideWhenUsed/>
    <w:rsid w:val="0020259B"/>
  </w:style>
  <w:style w:type="numbering" w:customStyle="1" w:styleId="NoList4">
    <w:name w:val="No List4"/>
    <w:next w:val="NoList"/>
    <w:uiPriority w:val="99"/>
    <w:semiHidden/>
    <w:unhideWhenUsed/>
    <w:rsid w:val="0020259B"/>
  </w:style>
  <w:style w:type="numbering" w:customStyle="1" w:styleId="NoList13">
    <w:name w:val="No List13"/>
    <w:next w:val="NoList"/>
    <w:uiPriority w:val="99"/>
    <w:semiHidden/>
    <w:unhideWhenUsed/>
    <w:rsid w:val="0020259B"/>
  </w:style>
  <w:style w:type="table" w:customStyle="1" w:styleId="12">
    <w:name w:val="شبكة جدول فاتح1"/>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
    <w:name w:val="جدول شبكة 41"/>
    <w:basedOn w:val="TableNormal"/>
    <w:uiPriority w:val="49"/>
    <w:rsid w:val="002870A6"/>
    <w:pPr>
      <w:spacing w:after="0" w:line="240" w:lineRule="auto"/>
    </w:pPr>
    <w:rPr>
      <w:rFonts w:ascii="Calibri" w:eastAsia="Calibri" w:hAnsi="Calibri" w:cs="Arial"/>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
    <w:name w:val="سرد الفقرات"/>
    <w:basedOn w:val="Normal"/>
    <w:uiPriority w:val="34"/>
    <w:qFormat/>
    <w:rsid w:val="002870A6"/>
    <w:pPr>
      <w:bidi/>
      <w:spacing w:after="0" w:line="240" w:lineRule="auto"/>
      <w:ind w:left="720"/>
      <w:contextualSpacing/>
    </w:pPr>
    <w:rPr>
      <w:rFonts w:ascii="Calibri" w:eastAsia="Times New Roman" w:hAnsi="Calibri" w:cs="Arial"/>
    </w:rPr>
  </w:style>
  <w:style w:type="character" w:customStyle="1" w:styleId="UnresolvedMention">
    <w:name w:val="Unresolved Mention"/>
    <w:basedOn w:val="DefaultParagraphFont"/>
    <w:uiPriority w:val="99"/>
    <w:semiHidden/>
    <w:unhideWhenUsed/>
    <w:rsid w:val="00A51A52"/>
    <w:rPr>
      <w:color w:val="605E5C"/>
      <w:shd w:val="clear" w:color="auto" w:fill="E1DFDD"/>
    </w:rPr>
  </w:style>
  <w:style w:type="paragraph" w:customStyle="1" w:styleId="Heading11">
    <w:name w:val="Heading 11"/>
    <w:basedOn w:val="Normal"/>
    <w:next w:val="Normal"/>
    <w:uiPriority w:val="9"/>
    <w:qFormat/>
    <w:rsid w:val="009D7BAE"/>
    <w:pPr>
      <w:keepNext/>
      <w:keepLines/>
      <w:bidi/>
      <w:spacing w:before="480" w:after="0"/>
      <w:outlineLvl w:val="0"/>
    </w:pPr>
    <w:rPr>
      <w:rFonts w:ascii="Cambria" w:eastAsia="Times New Roman" w:hAnsi="Cambria" w:cs="Times New Roman"/>
      <w:b/>
      <w:bCs/>
      <w:color w:val="365F91"/>
      <w:sz w:val="28"/>
      <w:szCs w:val="28"/>
    </w:rPr>
  </w:style>
  <w:style w:type="character" w:customStyle="1" w:styleId="BalloonTextChar1">
    <w:name w:val="Balloon Text Char1"/>
    <w:basedOn w:val="DefaultParagraphFont"/>
    <w:uiPriority w:val="99"/>
    <w:semiHidden/>
    <w:rsid w:val="009D7BAE"/>
    <w:rPr>
      <w:rFonts w:ascii="Tahoma" w:hAnsi="Tahoma" w:cs="Tahoma"/>
      <w:sz w:val="16"/>
      <w:szCs w:val="16"/>
    </w:rPr>
  </w:style>
  <w:style w:type="paragraph" w:customStyle="1" w:styleId="13">
    <w:name w:val="نص أساسي1"/>
    <w:basedOn w:val="Normal"/>
    <w:next w:val="BodyText"/>
    <w:link w:val="Char"/>
    <w:uiPriority w:val="99"/>
    <w:semiHidden/>
    <w:unhideWhenUsed/>
    <w:rsid w:val="009D7BAE"/>
    <w:pPr>
      <w:spacing w:after="120"/>
    </w:pPr>
  </w:style>
  <w:style w:type="character" w:customStyle="1" w:styleId="Char">
    <w:name w:val="نص أساسي Char"/>
    <w:basedOn w:val="DefaultParagraphFont"/>
    <w:link w:val="13"/>
    <w:uiPriority w:val="99"/>
    <w:semiHidden/>
    <w:rsid w:val="009D7BAE"/>
  </w:style>
  <w:style w:type="numbering" w:customStyle="1" w:styleId="20">
    <w:name w:val="بلا قائمة2"/>
    <w:next w:val="NoList"/>
    <w:uiPriority w:val="99"/>
    <w:semiHidden/>
    <w:unhideWhenUsed/>
    <w:rsid w:val="009D7BAE"/>
  </w:style>
  <w:style w:type="character" w:customStyle="1" w:styleId="FollowedHyperlink1">
    <w:name w:val="FollowedHyperlink1"/>
    <w:basedOn w:val="DefaultParagraphFont"/>
    <w:uiPriority w:val="99"/>
    <w:semiHidden/>
    <w:unhideWhenUsed/>
    <w:rsid w:val="009D7BAE"/>
    <w:rPr>
      <w:color w:val="800080"/>
      <w:u w:val="single"/>
    </w:rPr>
  </w:style>
  <w:style w:type="paragraph" w:styleId="HTMLPreformatted">
    <w:name w:val="HTML Preformatted"/>
    <w:basedOn w:val="Normal"/>
    <w:link w:val="HTMLPreformattedChar"/>
    <w:unhideWhenUsed/>
    <w:rsid w:val="009D7BAE"/>
    <w:pPr>
      <w:bidi/>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9D7BAE"/>
    <w:rPr>
      <w:rFonts w:ascii="Consolas" w:hAnsi="Consolas" w:cs="Consolas"/>
      <w:sz w:val="20"/>
      <w:szCs w:val="20"/>
    </w:rPr>
  </w:style>
  <w:style w:type="character" w:customStyle="1" w:styleId="Heading1Char1">
    <w:name w:val="Heading 1 Char1"/>
    <w:basedOn w:val="DefaultParagraphFont"/>
    <w:uiPriority w:val="9"/>
    <w:rsid w:val="009D7BAE"/>
    <w:rPr>
      <w:rFonts w:asciiTheme="majorHAnsi" w:eastAsiaTheme="majorEastAsia" w:hAnsiTheme="majorHAnsi" w:cstheme="majorBidi"/>
      <w:b/>
      <w:bCs/>
      <w:color w:val="365F91" w:themeColor="accent1" w:themeShade="BF"/>
      <w:sz w:val="28"/>
      <w:szCs w:val="28"/>
    </w:rPr>
  </w:style>
  <w:style w:type="numbering" w:customStyle="1" w:styleId="111">
    <w:name w:val="بلا قائمة111"/>
    <w:next w:val="NoList"/>
    <w:uiPriority w:val="99"/>
    <w:semiHidden/>
    <w:unhideWhenUsed/>
    <w:rsid w:val="009D7BAE"/>
  </w:style>
  <w:style w:type="numbering" w:customStyle="1" w:styleId="21">
    <w:name w:val="بلا قائمة21"/>
    <w:next w:val="NoList"/>
    <w:uiPriority w:val="99"/>
    <w:semiHidden/>
    <w:unhideWhenUsed/>
    <w:rsid w:val="009D7BAE"/>
  </w:style>
  <w:style w:type="numbering" w:customStyle="1" w:styleId="NoList111">
    <w:name w:val="No List111"/>
    <w:next w:val="NoList"/>
    <w:uiPriority w:val="99"/>
    <w:semiHidden/>
    <w:unhideWhenUsed/>
    <w:rsid w:val="009D7BAE"/>
  </w:style>
  <w:style w:type="numbering" w:customStyle="1" w:styleId="1111">
    <w:name w:val="بلا قائمة1111"/>
    <w:next w:val="NoList"/>
    <w:uiPriority w:val="99"/>
    <w:semiHidden/>
    <w:unhideWhenUsed/>
    <w:rsid w:val="009D7BAE"/>
  </w:style>
  <w:style w:type="numbering" w:customStyle="1" w:styleId="211">
    <w:name w:val="بلا قائمة211"/>
    <w:next w:val="NoList"/>
    <w:uiPriority w:val="99"/>
    <w:semiHidden/>
    <w:unhideWhenUsed/>
    <w:rsid w:val="009D7BAE"/>
  </w:style>
  <w:style w:type="character" w:customStyle="1" w:styleId="ListParagraphChar">
    <w:name w:val="List Paragraph Char"/>
    <w:link w:val="ListParagraph"/>
    <w:uiPriority w:val="34"/>
    <w:rsid w:val="001B3D61"/>
    <w:rPr>
      <w:rFonts w:ascii="Calibri" w:eastAsia="Calibri" w:hAnsi="Calibri" w:cs="Arial"/>
    </w:rPr>
  </w:style>
  <w:style w:type="paragraph" w:styleId="Title">
    <w:name w:val="Title"/>
    <w:basedOn w:val="Normal"/>
    <w:next w:val="Normal"/>
    <w:link w:val="TitleChar"/>
    <w:uiPriority w:val="10"/>
    <w:qFormat/>
    <w:rsid w:val="001B3D61"/>
    <w:pPr>
      <w:bidi/>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6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unhideWhenUsed/>
    <w:rsid w:val="001B3D61"/>
    <w:rPr>
      <w:sz w:val="16"/>
      <w:szCs w:val="16"/>
    </w:rPr>
  </w:style>
  <w:style w:type="paragraph" w:styleId="CommentText">
    <w:name w:val="annotation text"/>
    <w:basedOn w:val="Normal"/>
    <w:link w:val="CommentTextChar"/>
    <w:uiPriority w:val="99"/>
    <w:unhideWhenUsed/>
    <w:rsid w:val="001B3D61"/>
    <w:pPr>
      <w:bidi/>
      <w:spacing w:line="240" w:lineRule="auto"/>
    </w:pPr>
    <w:rPr>
      <w:sz w:val="20"/>
      <w:szCs w:val="20"/>
    </w:rPr>
  </w:style>
  <w:style w:type="character" w:customStyle="1" w:styleId="CommentTextChar">
    <w:name w:val="Comment Text Char"/>
    <w:basedOn w:val="DefaultParagraphFont"/>
    <w:link w:val="CommentText"/>
    <w:uiPriority w:val="99"/>
    <w:rsid w:val="001B3D61"/>
    <w:rPr>
      <w:sz w:val="20"/>
      <w:szCs w:val="20"/>
    </w:rPr>
  </w:style>
  <w:style w:type="paragraph" w:styleId="CommentSubject">
    <w:name w:val="annotation subject"/>
    <w:basedOn w:val="CommentText"/>
    <w:next w:val="CommentText"/>
    <w:link w:val="CommentSubjectChar"/>
    <w:uiPriority w:val="99"/>
    <w:unhideWhenUsed/>
    <w:rsid w:val="001B3D61"/>
    <w:rPr>
      <w:b/>
      <w:bCs/>
    </w:rPr>
  </w:style>
  <w:style w:type="character" w:customStyle="1" w:styleId="CommentSubjectChar">
    <w:name w:val="Comment Subject Char"/>
    <w:basedOn w:val="CommentTextChar"/>
    <w:link w:val="CommentSubject"/>
    <w:uiPriority w:val="99"/>
    <w:rsid w:val="001B3D61"/>
    <w:rPr>
      <w:b/>
      <w:bCs/>
      <w:sz w:val="20"/>
      <w:szCs w:val="20"/>
    </w:rPr>
  </w:style>
  <w:style w:type="character" w:customStyle="1" w:styleId="Heading6Char">
    <w:name w:val="Heading 6 Char"/>
    <w:basedOn w:val="DefaultParagraphFont"/>
    <w:link w:val="Heading6"/>
    <w:uiPriority w:val="9"/>
    <w:rsid w:val="009A1EE3"/>
    <w:rPr>
      <w:rFonts w:ascii="Cambria" w:eastAsia="Cambria" w:hAnsi="Cambria" w:cs="Cambria"/>
      <w:i/>
      <w:color w:val="243F60"/>
      <w:sz w:val="24"/>
      <w:szCs w:val="24"/>
    </w:rPr>
  </w:style>
  <w:style w:type="paragraph" w:styleId="Subtitle">
    <w:name w:val="Subtitle"/>
    <w:basedOn w:val="Normal"/>
    <w:next w:val="Normal"/>
    <w:link w:val="SubtitleChar"/>
    <w:uiPriority w:val="11"/>
    <w:qFormat/>
    <w:rsid w:val="009A1EE3"/>
    <w:pPr>
      <w:bidi/>
      <w:spacing w:after="0" w:line="240" w:lineRule="auto"/>
      <w:jc w:val="right"/>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9A1EE3"/>
    <w:rPr>
      <w:rFonts w:ascii="Cambria" w:eastAsia="Cambria" w:hAnsi="Cambria" w:cs="Cambria"/>
      <w:i/>
      <w:color w:val="4F81BD"/>
      <w:sz w:val="24"/>
      <w:szCs w:val="24"/>
    </w:rPr>
  </w:style>
  <w:style w:type="table" w:styleId="LightList-Accent4">
    <w:name w:val="Light List Accent 4"/>
    <w:basedOn w:val="TableNormal"/>
    <w:uiPriority w:val="61"/>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2">
    <w:name w:val="Medium Shading 1 Accent 2"/>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ableColorful2">
    <w:name w:val="Table Colorful 2"/>
    <w:basedOn w:val="TableNormal"/>
    <w:rsid w:val="009F246A"/>
    <w:pPr>
      <w:bidi/>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2">
    <w:name w:val="Grid Table 4 Accent 2"/>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
    <w:name w:val="Grid Table 4 Accent 4"/>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List2">
    <w:name w:val="Table List 2"/>
    <w:basedOn w:val="TableNormal"/>
    <w:rsid w:val="009F246A"/>
    <w:pPr>
      <w:bidi/>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4Accent1">
    <w:name w:val="Grid Table 4 Accent 1"/>
    <w:basedOn w:val="TableNormal"/>
    <w:uiPriority w:val="49"/>
    <w:rsid w:val="009F246A"/>
    <w:pPr>
      <w:spacing w:after="0" w:line="240" w:lineRule="auto"/>
    </w:pPr>
    <w:rPr>
      <w:rFonts w:ascii="Calibri" w:eastAsia="Calibri" w:hAnsi="Calibri" w:cs="Ari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Accent 2"/>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1">
    <w:name w:val="Grid Table 2 Accent 1"/>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0">
    <w:name w:val="إشارة لم يتم حلها"/>
    <w:uiPriority w:val="99"/>
    <w:semiHidden/>
    <w:unhideWhenUsed/>
    <w:rsid w:val="009F246A"/>
    <w:rPr>
      <w:color w:val="605E5C"/>
      <w:shd w:val="clear" w:color="auto" w:fill="E1DFDD"/>
    </w:rPr>
  </w:style>
  <w:style w:type="table" w:styleId="MediumShading1-Accent3">
    <w:name w:val="Medium Shading 1 Accent 3"/>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Heading7Char">
    <w:name w:val="Heading 7 Char"/>
    <w:basedOn w:val="DefaultParagraphFont"/>
    <w:link w:val="Heading7"/>
    <w:uiPriority w:val="9"/>
    <w:rsid w:val="00956852"/>
    <w:rPr>
      <w:rFonts w:asciiTheme="majorHAnsi" w:eastAsiaTheme="majorEastAsia" w:hAnsiTheme="majorHAnsi" w:cstheme="majorBidi"/>
      <w:i/>
      <w:iCs/>
      <w:color w:val="404040" w:themeColor="text1" w:themeTint="BF"/>
      <w:sz w:val="32"/>
      <w:szCs w:val="32"/>
      <w:lang w:bidi="ar-IQ"/>
    </w:rPr>
  </w:style>
  <w:style w:type="character" w:customStyle="1" w:styleId="jps-next1">
    <w:name w:val="jps-next1"/>
    <w:basedOn w:val="DefaultParagraphFont"/>
    <w:rsid w:val="00956852"/>
    <w:rPr>
      <w:color w:val="FF851D"/>
    </w:rPr>
  </w:style>
  <w:style w:type="character" w:customStyle="1" w:styleId="jps-prev1">
    <w:name w:val="jps-prev1"/>
    <w:basedOn w:val="DefaultParagraphFont"/>
    <w:rsid w:val="00956852"/>
    <w:rPr>
      <w:color w:val="FF851D"/>
    </w:rPr>
  </w:style>
  <w:style w:type="character" w:customStyle="1" w:styleId="jpscc">
    <w:name w:val="jps_cc"/>
    <w:basedOn w:val="DefaultParagraphFont"/>
    <w:rsid w:val="00956852"/>
  </w:style>
  <w:style w:type="character" w:customStyle="1" w:styleId="jpsoo">
    <w:name w:val="jps_oo"/>
    <w:basedOn w:val="DefaultParagraphFont"/>
    <w:rsid w:val="00956852"/>
  </w:style>
  <w:style w:type="character" w:customStyle="1" w:styleId="jpstt">
    <w:name w:val="jps_tt"/>
    <w:basedOn w:val="DefaultParagraphFont"/>
    <w:rsid w:val="00956852"/>
  </w:style>
  <w:style w:type="paragraph" w:customStyle="1" w:styleId="msonormal0">
    <w:name w:val="msonormal"/>
    <w:basedOn w:val="Normal"/>
    <w:rsid w:val="00F77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بلا تباعد"/>
    <w:uiPriority w:val="1"/>
    <w:qFormat/>
    <w:rsid w:val="00F77C74"/>
    <w:pPr>
      <w:spacing w:after="0" w:line="240" w:lineRule="auto"/>
    </w:pPr>
    <w:rPr>
      <w:rFonts w:ascii="Calibri" w:eastAsia="Calibri" w:hAnsi="Calibri" w:cs="Arial"/>
    </w:rPr>
  </w:style>
  <w:style w:type="character" w:styleId="SubtleEmphasis">
    <w:name w:val="Subtle Emphasis"/>
    <w:basedOn w:val="DefaultParagraphFont"/>
    <w:uiPriority w:val="19"/>
    <w:qFormat/>
    <w:rsid w:val="00AB555F"/>
    <w:rPr>
      <w:i/>
      <w:iCs/>
      <w:color w:val="808080" w:themeColor="text1" w:themeTint="7F"/>
    </w:rPr>
  </w:style>
  <w:style w:type="table" w:styleId="LightGrid-Accent3">
    <w:name w:val="Light Grid Accent 3"/>
    <w:basedOn w:val="TableNormal"/>
    <w:uiPriority w:val="62"/>
    <w:rsid w:val="002272A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272A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2272A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2272A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al1">
    <w:name w:val="Normal1"/>
    <w:rsid w:val="00FC07FE"/>
    <w:pPr>
      <w:bidi/>
      <w:spacing w:after="0" w:line="240" w:lineRule="auto"/>
      <w:ind w:left="113"/>
    </w:pPr>
    <w:rPr>
      <w:rFonts w:ascii="Times New Roman" w:eastAsia="Times New Roman" w:hAnsi="Times New Roman" w:cs="Times New Roman"/>
      <w:color w:val="000000"/>
      <w:sz w:val="24"/>
      <w:szCs w:val="24"/>
      <w:lang w:val="fr-FR" w:eastAsia="fr-FR"/>
    </w:rPr>
  </w:style>
  <w:style w:type="character" w:customStyle="1" w:styleId="hps">
    <w:name w:val="hps"/>
    <w:basedOn w:val="DefaultParagraphFont"/>
    <w:rsid w:val="004A1B73"/>
  </w:style>
  <w:style w:type="character" w:customStyle="1" w:styleId="Heading8Char">
    <w:name w:val="Heading 8 Char"/>
    <w:basedOn w:val="DefaultParagraphFont"/>
    <w:link w:val="Heading8"/>
    <w:uiPriority w:val="9"/>
    <w:rsid w:val="000B1A50"/>
    <w:rPr>
      <w:rFonts w:ascii="Times New Roman" w:eastAsia="Times New Roman" w:hAnsi="Times New Roman" w:cs="Times New Roman"/>
      <w:sz w:val="28"/>
      <w:szCs w:val="28"/>
    </w:rPr>
  </w:style>
  <w:style w:type="character" w:customStyle="1" w:styleId="Heading9Char">
    <w:name w:val="Heading 9 Char"/>
    <w:basedOn w:val="DefaultParagraphFont"/>
    <w:link w:val="Heading9"/>
    <w:uiPriority w:val="9"/>
    <w:rsid w:val="000B1A50"/>
    <w:rPr>
      <w:rFonts w:ascii="Times New Roman" w:eastAsia="Times New Roman" w:hAnsi="Times New Roman" w:cs="Times New Roman"/>
      <w:sz w:val="28"/>
      <w:szCs w:val="28"/>
    </w:rPr>
  </w:style>
  <w:style w:type="character" w:styleId="PageNumber">
    <w:name w:val="page number"/>
    <w:basedOn w:val="DefaultParagraphFont"/>
    <w:rsid w:val="000B1A50"/>
  </w:style>
  <w:style w:type="paragraph" w:customStyle="1" w:styleId="Paragraphedeliste1">
    <w:name w:val="Paragraphe de liste1"/>
    <w:basedOn w:val="Normal"/>
    <w:uiPriority w:val="34"/>
    <w:qFormat/>
    <w:rsid w:val="000B1A50"/>
    <w:pPr>
      <w:bidi/>
      <w:ind w:left="720"/>
    </w:pPr>
    <w:rPr>
      <w:rFonts w:ascii="Calibri" w:eastAsia="Calibri" w:hAnsi="Calibri" w:cs="Arial"/>
    </w:rPr>
  </w:style>
  <w:style w:type="paragraph" w:styleId="BodyTextIndent">
    <w:name w:val="Body Text Indent"/>
    <w:basedOn w:val="Normal"/>
    <w:link w:val="BodyTextIndentChar"/>
    <w:uiPriority w:val="99"/>
    <w:rsid w:val="000B1A50"/>
    <w:pPr>
      <w:bidi/>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B1A50"/>
    <w:rPr>
      <w:rFonts w:ascii="Times New Roman" w:eastAsia="Times New Roman" w:hAnsi="Times New Roman" w:cs="Times New Roman"/>
      <w:sz w:val="24"/>
      <w:szCs w:val="24"/>
    </w:rPr>
  </w:style>
  <w:style w:type="character" w:customStyle="1" w:styleId="longtext1">
    <w:name w:val="long_text1"/>
    <w:rsid w:val="000B1A50"/>
    <w:rPr>
      <w:sz w:val="20"/>
      <w:szCs w:val="20"/>
    </w:rPr>
  </w:style>
  <w:style w:type="character" w:customStyle="1" w:styleId="longtext">
    <w:name w:val="long_text"/>
    <w:basedOn w:val="DefaultParagraphFont"/>
    <w:rsid w:val="000B1A50"/>
  </w:style>
  <w:style w:type="character" w:customStyle="1" w:styleId="shorttext">
    <w:name w:val="short_text"/>
    <w:basedOn w:val="DefaultParagraphFont"/>
    <w:rsid w:val="000B1A50"/>
  </w:style>
  <w:style w:type="paragraph" w:styleId="BodyText2">
    <w:name w:val="Body Text 2"/>
    <w:basedOn w:val="Normal"/>
    <w:link w:val="BodyText2Char"/>
    <w:uiPriority w:val="99"/>
    <w:rsid w:val="000B1A50"/>
    <w:pPr>
      <w:bidi/>
      <w:spacing w:after="120" w:line="480" w:lineRule="auto"/>
      <w:ind w:left="113"/>
    </w:pPr>
    <w:rPr>
      <w:rFonts w:ascii="Times New Roman" w:eastAsia="Times New Roman" w:hAnsi="Times New Roman" w:cs="Times New Roman"/>
      <w:sz w:val="24"/>
      <w:szCs w:val="24"/>
      <w:lang w:bidi="ar-DZ"/>
    </w:rPr>
  </w:style>
  <w:style w:type="character" w:customStyle="1" w:styleId="BodyText2Char">
    <w:name w:val="Body Text 2 Char"/>
    <w:basedOn w:val="DefaultParagraphFont"/>
    <w:link w:val="BodyText2"/>
    <w:uiPriority w:val="99"/>
    <w:rsid w:val="000B1A50"/>
    <w:rPr>
      <w:rFonts w:ascii="Times New Roman" w:eastAsia="Times New Roman" w:hAnsi="Times New Roman" w:cs="Times New Roman"/>
      <w:sz w:val="24"/>
      <w:szCs w:val="24"/>
      <w:lang w:bidi="ar-DZ"/>
    </w:rPr>
  </w:style>
  <w:style w:type="paragraph" w:styleId="BodyTextIndent2">
    <w:name w:val="Body Text Indent 2"/>
    <w:basedOn w:val="Normal"/>
    <w:link w:val="BodyTextIndent2Char"/>
    <w:rsid w:val="000B1A50"/>
    <w:pPr>
      <w:bidi/>
      <w:spacing w:after="120" w:line="480" w:lineRule="auto"/>
      <w:ind w:left="283"/>
    </w:pPr>
    <w:rPr>
      <w:rFonts w:ascii="Times New Roman" w:eastAsia="Times New Roman" w:hAnsi="Times New Roman" w:cs="Times New Roman"/>
      <w:sz w:val="24"/>
      <w:szCs w:val="24"/>
      <w:lang w:bidi="ar-DZ"/>
    </w:rPr>
  </w:style>
  <w:style w:type="character" w:customStyle="1" w:styleId="BodyTextIndent2Char">
    <w:name w:val="Body Text Indent 2 Char"/>
    <w:basedOn w:val="DefaultParagraphFont"/>
    <w:link w:val="BodyTextIndent2"/>
    <w:rsid w:val="000B1A50"/>
    <w:rPr>
      <w:rFonts w:ascii="Times New Roman" w:eastAsia="Times New Roman" w:hAnsi="Times New Roman" w:cs="Times New Roman"/>
      <w:sz w:val="24"/>
      <w:szCs w:val="24"/>
      <w:lang w:bidi="ar-DZ"/>
    </w:rPr>
  </w:style>
  <w:style w:type="character" w:customStyle="1" w:styleId="excerptbk">
    <w:name w:val="excerptbk"/>
    <w:basedOn w:val="DefaultParagraphFont"/>
    <w:rsid w:val="000B1A50"/>
  </w:style>
  <w:style w:type="character" w:customStyle="1" w:styleId="articlecontent1">
    <w:name w:val="articlecontent1"/>
    <w:rsid w:val="000B1A50"/>
    <w:rPr>
      <w:rFonts w:ascii="Times New Roman" w:hAnsi="Times New Roman" w:cs="Times New Roman" w:hint="default"/>
      <w:b/>
      <w:bCs/>
      <w:color w:val="000000"/>
      <w:sz w:val="27"/>
      <w:szCs w:val="27"/>
    </w:rPr>
  </w:style>
  <w:style w:type="character" w:styleId="IntenseReference">
    <w:name w:val="Intense Reference"/>
    <w:uiPriority w:val="32"/>
    <w:qFormat/>
    <w:rsid w:val="000B1A50"/>
    <w:rPr>
      <w:rFonts w:cs="Simplified Arabic"/>
      <w:b/>
      <w:bCs/>
      <w:smallCaps/>
      <w:color w:val="C0504D"/>
      <w:spacing w:val="5"/>
      <w:szCs w:val="32"/>
      <w:u w:val="single"/>
    </w:rPr>
  </w:style>
  <w:style w:type="character" w:styleId="BookTitle">
    <w:name w:val="Book Title"/>
    <w:uiPriority w:val="33"/>
    <w:qFormat/>
    <w:rsid w:val="000B1A50"/>
    <w:rPr>
      <w:rFonts w:cs="Simplified Arabic"/>
      <w:b/>
      <w:bCs/>
      <w:smallCaps/>
      <w:spacing w:val="5"/>
      <w:szCs w:val="32"/>
    </w:rPr>
  </w:style>
  <w:style w:type="character" w:customStyle="1" w:styleId="CharCharCharCharCharCharCharCharCharChar">
    <w:name w:val="Char Char Char Char Char Char Char Char Char Char"/>
    <w:aliases w:val=" Char Char Char Char Char Char Char Char Char Char Char Char Char Char Char, Char Char Char Char Char Char Char Char Char Char Char Char Char Char"/>
    <w:rsid w:val="000B1A50"/>
    <w:rPr>
      <w:rFonts w:eastAsia="SimSun"/>
      <w:lang w:val="en-US" w:eastAsia="en-US" w:bidi="ar-SA"/>
    </w:rPr>
  </w:style>
  <w:style w:type="character" w:customStyle="1" w:styleId="apple-converted-space">
    <w:name w:val="apple-converted-space"/>
    <w:rsid w:val="000B1A50"/>
    <w:rPr>
      <w:rFonts w:cs="Times New Roman"/>
    </w:rPr>
  </w:style>
  <w:style w:type="paragraph" w:styleId="PlainText">
    <w:name w:val="Plain Text"/>
    <w:basedOn w:val="Normal"/>
    <w:link w:val="PlainTextChar"/>
    <w:rsid w:val="000B1A50"/>
    <w:pPr>
      <w:spacing w:before="100" w:beforeAutospacing="1" w:after="100" w:afterAutospacing="1" w:line="240" w:lineRule="auto"/>
      <w:ind w:left="113"/>
    </w:pPr>
    <w:rPr>
      <w:rFonts w:ascii="Arial Unicode MS" w:eastAsia="Arial Unicode MS" w:hAnsi="Arial Unicode MS" w:cs="Times New Roman"/>
      <w:sz w:val="24"/>
      <w:szCs w:val="24"/>
    </w:rPr>
  </w:style>
  <w:style w:type="character" w:customStyle="1" w:styleId="PlainTextChar">
    <w:name w:val="Plain Text Char"/>
    <w:basedOn w:val="DefaultParagraphFont"/>
    <w:link w:val="PlainText"/>
    <w:rsid w:val="000B1A50"/>
    <w:rPr>
      <w:rFonts w:ascii="Arial Unicode MS" w:eastAsia="Arial Unicode MS" w:hAnsi="Arial Unicode MS" w:cs="Times New Roman"/>
      <w:sz w:val="24"/>
      <w:szCs w:val="24"/>
    </w:rPr>
  </w:style>
  <w:style w:type="character" w:customStyle="1" w:styleId="apple-style-span">
    <w:name w:val="apple-style-span"/>
    <w:basedOn w:val="DefaultParagraphFont"/>
    <w:rsid w:val="000B1A50"/>
  </w:style>
  <w:style w:type="table" w:customStyle="1" w:styleId="TableNormal1">
    <w:name w:val="Table Normal1"/>
    <w:rsid w:val="000B1A50"/>
    <w:pPr>
      <w:bidi/>
      <w:spacing w:after="0" w:line="240" w:lineRule="auto"/>
      <w:ind w:left="113"/>
    </w:pPr>
    <w:rPr>
      <w:rFonts w:ascii="Times New Roman" w:eastAsia="Times New Roman" w:hAnsi="Times New Roman" w:cs="Times New Roman"/>
      <w:color w:val="000000"/>
      <w:sz w:val="24"/>
      <w:szCs w:val="24"/>
      <w:lang w:val="fr-FR" w:eastAsia="fr-FR"/>
    </w:rPr>
    <w:tblPr>
      <w:tblCellMar>
        <w:top w:w="0" w:type="dxa"/>
        <w:left w:w="0" w:type="dxa"/>
        <w:bottom w:w="0" w:type="dxa"/>
        <w:right w:w="0" w:type="dxa"/>
      </w:tblCellMar>
    </w:tblPr>
  </w:style>
  <w:style w:type="character" w:customStyle="1" w:styleId="5yl5">
    <w:name w:val="_5yl5"/>
    <w:basedOn w:val="DefaultParagraphFont"/>
    <w:rsid w:val="000B1A50"/>
  </w:style>
  <w:style w:type="character" w:styleId="LineNumber">
    <w:name w:val="line number"/>
    <w:basedOn w:val="DefaultParagraphFont"/>
    <w:rsid w:val="000B1A50"/>
  </w:style>
  <w:style w:type="character" w:customStyle="1" w:styleId="StyleFrenchScriptMT48ptLavande">
    <w:name w:val="Style French Script MT 48 pt Lavande"/>
    <w:rsid w:val="000B1A50"/>
    <w:rPr>
      <w:rFonts w:ascii="French Script MT" w:hAnsi="French Script MT"/>
      <w:noProof/>
      <w:color w:val="CC99FF"/>
      <w:sz w:val="96"/>
      <w:szCs w:val="96"/>
      <w:lang w:val="fr-FR"/>
    </w:rPr>
  </w:style>
  <w:style w:type="paragraph" w:customStyle="1" w:styleId="TraditionalArabic">
    <w:name w:val="TraditionalArabic"/>
    <w:aliases w:val="16,just"/>
    <w:basedOn w:val="Normal"/>
    <w:rsid w:val="000B1A50"/>
    <w:pPr>
      <w:bidi/>
      <w:spacing w:beforeLines="20" w:afterLines="20" w:after="0" w:line="240" w:lineRule="auto"/>
      <w:ind w:left="113"/>
    </w:pPr>
    <w:rPr>
      <w:rFonts w:ascii="Times New Roman" w:eastAsia="SimSun" w:hAnsi="Times New Roman" w:cs="Traditional Arabic"/>
      <w:sz w:val="36"/>
      <w:szCs w:val="36"/>
      <w:lang w:eastAsia="zh-CN"/>
    </w:rPr>
  </w:style>
  <w:style w:type="paragraph" w:styleId="DocumentMap">
    <w:name w:val="Document Map"/>
    <w:basedOn w:val="Normal"/>
    <w:link w:val="DocumentMapChar"/>
    <w:uiPriority w:val="99"/>
    <w:rsid w:val="000B1A50"/>
    <w:pPr>
      <w:bidi/>
      <w:spacing w:after="0" w:line="240" w:lineRule="auto"/>
      <w:ind w:left="113"/>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0B1A50"/>
    <w:rPr>
      <w:rFonts w:ascii="Tahoma" w:eastAsia="Times New Roman" w:hAnsi="Tahoma" w:cs="Times New Roman"/>
      <w:sz w:val="16"/>
      <w:szCs w:val="16"/>
    </w:rPr>
  </w:style>
  <w:style w:type="paragraph" w:customStyle="1" w:styleId="msonormalcxspmiddle">
    <w:name w:val="msonormalcxspmiddle"/>
    <w:basedOn w:val="Normal"/>
    <w:rsid w:val="000B1A50"/>
    <w:pPr>
      <w:spacing w:before="100" w:beforeAutospacing="1" w:after="100" w:afterAutospacing="1" w:line="240" w:lineRule="auto"/>
      <w:ind w:left="113"/>
    </w:pPr>
    <w:rPr>
      <w:rFonts w:ascii="Times New Roman" w:eastAsia="Times New Roman" w:hAnsi="Times New Roman" w:cs="Times New Roman"/>
      <w:sz w:val="24"/>
      <w:szCs w:val="24"/>
    </w:rPr>
  </w:style>
  <w:style w:type="paragraph" w:styleId="Caption">
    <w:name w:val="caption"/>
    <w:basedOn w:val="Normal"/>
    <w:next w:val="Normal"/>
    <w:uiPriority w:val="35"/>
    <w:qFormat/>
    <w:rsid w:val="000B1A50"/>
    <w:pPr>
      <w:bidi/>
      <w:spacing w:after="0" w:line="240" w:lineRule="auto"/>
      <w:ind w:left="113"/>
      <w:jc w:val="both"/>
    </w:pPr>
    <w:rPr>
      <w:rFonts w:ascii="Times New Roman" w:eastAsia="Times New Roman" w:hAnsi="Times New Roman" w:cs="Simplified Arabic"/>
      <w:sz w:val="30"/>
      <w:szCs w:val="30"/>
      <w:lang w:val="fr-FR" w:eastAsia="fr-FR"/>
    </w:rPr>
  </w:style>
  <w:style w:type="numbering" w:customStyle="1" w:styleId="Aucuneliste1">
    <w:name w:val="Aucune liste1"/>
    <w:next w:val="NoList"/>
    <w:uiPriority w:val="99"/>
    <w:semiHidden/>
    <w:unhideWhenUsed/>
    <w:rsid w:val="000B1A50"/>
  </w:style>
  <w:style w:type="numbering" w:customStyle="1" w:styleId="Aucuneliste2">
    <w:name w:val="Aucune liste2"/>
    <w:next w:val="NoList"/>
    <w:semiHidden/>
    <w:unhideWhenUsed/>
    <w:rsid w:val="000B1A50"/>
  </w:style>
  <w:style w:type="table" w:customStyle="1" w:styleId="Grilledutableau1">
    <w:name w:val="Grille du tableau1"/>
    <w:basedOn w:val="TableNormal"/>
    <w:next w:val="TableGrid"/>
    <w:uiPriority w:val="59"/>
    <w:rsid w:val="000B1A50"/>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NoList"/>
    <w:uiPriority w:val="99"/>
    <w:semiHidden/>
    <w:unhideWhenUsed/>
    <w:rsid w:val="000B1A50"/>
  </w:style>
  <w:style w:type="table" w:customStyle="1" w:styleId="Grilledutableau2">
    <w:name w:val="Grille du tableau2"/>
    <w:basedOn w:val="TableNormal"/>
    <w:next w:val="TableGrid"/>
    <w:uiPriority w:val="59"/>
    <w:rsid w:val="000B1A50"/>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سرد الفقرات1"/>
    <w:basedOn w:val="Normal"/>
    <w:uiPriority w:val="34"/>
    <w:qFormat/>
    <w:rsid w:val="000B1A50"/>
    <w:pPr>
      <w:bidi/>
      <w:ind w:left="720"/>
      <w:contextualSpacing/>
    </w:pPr>
    <w:rPr>
      <w:rFonts w:ascii="Calibri" w:eastAsia="Calibri" w:hAnsi="Calibri" w:cs="Arial"/>
    </w:rPr>
  </w:style>
  <w:style w:type="character" w:customStyle="1" w:styleId="sel1338680920140">
    <w:name w:val="sel_1338680920140"/>
    <w:basedOn w:val="DefaultParagraphFont"/>
    <w:rsid w:val="000B1A50"/>
  </w:style>
  <w:style w:type="character" w:customStyle="1" w:styleId="a2">
    <w:name w:val="a"/>
    <w:basedOn w:val="DefaultParagraphFont"/>
    <w:rsid w:val="000B1A50"/>
  </w:style>
  <w:style w:type="paragraph" w:customStyle="1" w:styleId="15">
    <w:name w:val="عادي1"/>
    <w:rsid w:val="000B1A50"/>
    <w:pPr>
      <w:ind w:left="113"/>
    </w:pPr>
    <w:rPr>
      <w:rFonts w:ascii="Calibri" w:eastAsia="Calibri" w:hAnsi="Calibri" w:cs="Calibri"/>
      <w:color w:val="000000"/>
      <w:lang w:val="fr-FR" w:eastAsia="fr-FR"/>
    </w:rPr>
  </w:style>
  <w:style w:type="character" w:customStyle="1" w:styleId="entry-date">
    <w:name w:val="entry-date"/>
    <w:basedOn w:val="DefaultParagraphFont"/>
    <w:rsid w:val="000B1A50"/>
  </w:style>
  <w:style w:type="character" w:customStyle="1" w:styleId="entry-categories">
    <w:name w:val="entry-categories"/>
    <w:basedOn w:val="DefaultParagraphFont"/>
    <w:rsid w:val="000B1A50"/>
  </w:style>
  <w:style w:type="table" w:customStyle="1" w:styleId="3">
    <w:name w:val="شبكة جدول3"/>
    <w:basedOn w:val="TableNormal"/>
    <w:next w:val="TableGrid"/>
    <w:uiPriority w:val="59"/>
    <w:rsid w:val="000B1A5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w:basedOn w:val="Normal"/>
    <w:rsid w:val="000B1A50"/>
    <w:pPr>
      <w:spacing w:after="0" w:line="240" w:lineRule="auto"/>
      <w:ind w:left="113"/>
    </w:pPr>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rsid w:val="000B1A50"/>
    <w:pPr>
      <w:tabs>
        <w:tab w:val="left" w:pos="1386"/>
      </w:tabs>
      <w:bidi/>
      <w:spacing w:after="0" w:line="360" w:lineRule="auto"/>
      <w:ind w:left="360" w:firstLine="12"/>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sid w:val="000B1A50"/>
    <w:rPr>
      <w:rFonts w:ascii="Times New Roman" w:eastAsia="Times New Roman" w:hAnsi="Times New Roman" w:cs="Times New Roman"/>
      <w:sz w:val="28"/>
      <w:szCs w:val="28"/>
    </w:rPr>
  </w:style>
  <w:style w:type="paragraph" w:styleId="BlockText">
    <w:name w:val="Block Text"/>
    <w:basedOn w:val="Normal"/>
    <w:uiPriority w:val="99"/>
    <w:rsid w:val="000B1A50"/>
    <w:pPr>
      <w:bidi/>
      <w:spacing w:after="0" w:line="240" w:lineRule="auto"/>
      <w:ind w:left="-694" w:right="-900" w:hanging="180"/>
    </w:pPr>
    <w:rPr>
      <w:rFonts w:ascii="Times New Roman" w:eastAsia="Times New Roman" w:hAnsi="Times New Roman" w:cs="Traditional Arabic"/>
      <w:sz w:val="20"/>
      <w:szCs w:val="24"/>
    </w:rPr>
  </w:style>
  <w:style w:type="character" w:customStyle="1" w:styleId="name1">
    <w:name w:val="name1"/>
    <w:rsid w:val="000B1A50"/>
    <w:rPr>
      <w:color w:val="000000"/>
      <w:sz w:val="21"/>
      <w:szCs w:val="21"/>
    </w:rPr>
  </w:style>
  <w:style w:type="character" w:customStyle="1" w:styleId="a10">
    <w:name w:val="a1"/>
    <w:rsid w:val="000B1A50"/>
    <w:rPr>
      <w:color w:val="008000"/>
    </w:rPr>
  </w:style>
  <w:style w:type="character" w:customStyle="1" w:styleId="sensecontent1">
    <w:name w:val="sense_content1"/>
    <w:rsid w:val="000B1A50"/>
    <w:rPr>
      <w:rFonts w:ascii="Times New Roman" w:hAnsi="Times New Roman" w:cs="Times New Roman" w:hint="default"/>
      <w:b w:val="0"/>
      <w:bCs w:val="0"/>
    </w:rPr>
  </w:style>
  <w:style w:type="paragraph" w:customStyle="1" w:styleId="updated">
    <w:name w:val="updated"/>
    <w:basedOn w:val="Normal"/>
    <w:rsid w:val="000B1A50"/>
    <w:pPr>
      <w:spacing w:before="100" w:beforeAutospacing="1" w:after="100" w:afterAutospacing="1" w:line="240" w:lineRule="auto"/>
      <w:ind w:left="113"/>
    </w:pPr>
    <w:rPr>
      <w:rFonts w:ascii="Times New Roman" w:eastAsia="Times New Roman" w:hAnsi="Times New Roman" w:cs="Times New Roman"/>
      <w:sz w:val="24"/>
      <w:szCs w:val="24"/>
    </w:rPr>
  </w:style>
  <w:style w:type="character" w:customStyle="1" w:styleId="style71">
    <w:name w:val="style71"/>
    <w:rsid w:val="000B1A50"/>
    <w:rPr>
      <w:color w:val="CCCCCC"/>
      <w:sz w:val="19"/>
      <w:szCs w:val="19"/>
    </w:rPr>
  </w:style>
  <w:style w:type="character" w:customStyle="1" w:styleId="productdescription">
    <w:name w:val="productdescription"/>
    <w:basedOn w:val="DefaultParagraphFont"/>
    <w:rsid w:val="000B1A50"/>
  </w:style>
  <w:style w:type="character" w:customStyle="1" w:styleId="body">
    <w:name w:val="body"/>
    <w:basedOn w:val="DefaultParagraphFont"/>
    <w:rsid w:val="000B1A50"/>
  </w:style>
  <w:style w:type="paragraph" w:customStyle="1" w:styleId="pages">
    <w:name w:val="pages"/>
    <w:basedOn w:val="Normal"/>
    <w:rsid w:val="000B1A50"/>
    <w:pPr>
      <w:spacing w:before="100" w:beforeAutospacing="1" w:after="100" w:afterAutospacing="1" w:line="240" w:lineRule="auto"/>
      <w:ind w:left="113"/>
    </w:pPr>
    <w:rPr>
      <w:rFonts w:ascii="Times New Roman" w:eastAsia="Times New Roman" w:hAnsi="Times New Roman" w:cs="Times New Roman"/>
      <w:sz w:val="24"/>
      <w:szCs w:val="24"/>
    </w:rPr>
  </w:style>
  <w:style w:type="character" w:customStyle="1" w:styleId="verdbold10rojo1">
    <w:name w:val="verdbold10rojo1"/>
    <w:rsid w:val="000B1A50"/>
    <w:rPr>
      <w:rFonts w:ascii="Verdana" w:hAnsi="Verdana" w:hint="default"/>
      <w:b/>
      <w:bCs/>
      <w:strike w:val="0"/>
      <w:dstrike w:val="0"/>
      <w:color w:val="96221A"/>
      <w:sz w:val="15"/>
      <w:szCs w:val="15"/>
      <w:u w:val="none"/>
      <w:effect w:val="none"/>
    </w:rPr>
  </w:style>
  <w:style w:type="paragraph" w:customStyle="1" w:styleId="head">
    <w:name w:val="head"/>
    <w:basedOn w:val="Normal"/>
    <w:rsid w:val="000B1A50"/>
    <w:pPr>
      <w:spacing w:before="100" w:beforeAutospacing="1" w:after="100" w:afterAutospacing="1" w:line="240" w:lineRule="auto"/>
      <w:ind w:left="113"/>
    </w:pPr>
    <w:rPr>
      <w:rFonts w:ascii="Tahoma" w:eastAsia="Times New Roman" w:hAnsi="Tahoma" w:cs="Tahoma"/>
      <w:b/>
      <w:bCs/>
      <w:color w:val="003366"/>
      <w:sz w:val="26"/>
      <w:szCs w:val="26"/>
      <w:lang w:eastAsia="ar-SA"/>
    </w:rPr>
  </w:style>
  <w:style w:type="paragraph" w:customStyle="1" w:styleId="subhead">
    <w:name w:val="subhead"/>
    <w:basedOn w:val="Normal"/>
    <w:rsid w:val="000B1A50"/>
    <w:pPr>
      <w:spacing w:after="100" w:afterAutospacing="1" w:line="240" w:lineRule="auto"/>
      <w:ind w:left="113"/>
    </w:pPr>
    <w:rPr>
      <w:rFonts w:ascii="Verdana" w:eastAsia="Times New Roman" w:hAnsi="Verdana" w:cs="Tahoma"/>
      <w:b/>
      <w:bCs/>
      <w:i/>
      <w:iCs/>
      <w:color w:val="999900"/>
      <w:sz w:val="20"/>
      <w:szCs w:val="20"/>
      <w:lang w:eastAsia="ar-SA"/>
    </w:rPr>
  </w:style>
  <w:style w:type="paragraph" w:customStyle="1" w:styleId="credits">
    <w:name w:val="credits"/>
    <w:basedOn w:val="Normal"/>
    <w:rsid w:val="000B1A50"/>
    <w:pPr>
      <w:spacing w:before="75" w:after="100" w:afterAutospacing="1" w:line="195" w:lineRule="atLeast"/>
      <w:ind w:left="113"/>
    </w:pPr>
    <w:rPr>
      <w:rFonts w:ascii="Verdana" w:eastAsia="Times New Roman" w:hAnsi="Verdana" w:cs="Times New Roman"/>
      <w:color w:val="333333"/>
      <w:sz w:val="17"/>
      <w:szCs w:val="17"/>
      <w:lang w:val="fr-FR" w:eastAsia="fr-FR"/>
    </w:rPr>
  </w:style>
  <w:style w:type="character" w:customStyle="1" w:styleId="addmd1">
    <w:name w:val="addmd1"/>
    <w:rsid w:val="000B1A50"/>
    <w:rPr>
      <w:rFonts w:ascii="Arial" w:hAnsi="Arial" w:cs="Arial" w:hint="default"/>
      <w:color w:val="777777"/>
      <w:sz w:val="20"/>
      <w:szCs w:val="20"/>
    </w:rPr>
  </w:style>
  <w:style w:type="character" w:customStyle="1" w:styleId="text">
    <w:name w:val="text"/>
    <w:basedOn w:val="DefaultParagraphFont"/>
    <w:rsid w:val="000B1A50"/>
  </w:style>
  <w:style w:type="table" w:customStyle="1" w:styleId="4">
    <w:name w:val="شبكة جدول4"/>
    <w:basedOn w:val="TableNormal"/>
    <w:next w:val="TableGrid"/>
    <w:uiPriority w:val="59"/>
    <w:rsid w:val="000B1A5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uiPriority w:val="60"/>
    <w:rsid w:val="000B1A50"/>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20">
    <w:name w:val="سرد الفقرات12"/>
    <w:basedOn w:val="Normal"/>
    <w:uiPriority w:val="34"/>
    <w:qFormat/>
    <w:rsid w:val="000B1A50"/>
    <w:pPr>
      <w:bidi/>
      <w:ind w:left="720"/>
      <w:contextualSpacing/>
    </w:pPr>
    <w:rPr>
      <w:rFonts w:ascii="Calibri" w:eastAsia="Calibri" w:hAnsi="Calibri" w:cs="Arial"/>
    </w:rPr>
  </w:style>
  <w:style w:type="paragraph" w:styleId="Quote">
    <w:name w:val="Quote"/>
    <w:basedOn w:val="Normal"/>
    <w:next w:val="Normal"/>
    <w:link w:val="QuoteChar"/>
    <w:uiPriority w:val="29"/>
    <w:qFormat/>
    <w:rsid w:val="000B1A50"/>
    <w:pPr>
      <w:autoSpaceDE w:val="0"/>
      <w:autoSpaceDN w:val="0"/>
      <w:bidi/>
      <w:spacing w:after="0" w:line="240" w:lineRule="auto"/>
      <w:ind w:left="113"/>
    </w:pPr>
    <w:rPr>
      <w:rFonts w:ascii="Times New Roman" w:eastAsia="Times New Roman" w:hAnsi="Times New Roman" w:cs="Times New Roman"/>
      <w:i/>
      <w:iCs/>
      <w:sz w:val="20"/>
      <w:szCs w:val="20"/>
    </w:rPr>
  </w:style>
  <w:style w:type="character" w:customStyle="1" w:styleId="QuoteChar">
    <w:name w:val="Quote Char"/>
    <w:basedOn w:val="DefaultParagraphFont"/>
    <w:link w:val="Quote"/>
    <w:uiPriority w:val="29"/>
    <w:rsid w:val="000B1A50"/>
    <w:rPr>
      <w:rFonts w:ascii="Times New Roman" w:eastAsia="Times New Roman" w:hAnsi="Times New Roman" w:cs="Times New Roman"/>
      <w:i/>
      <w:iCs/>
      <w:sz w:val="20"/>
      <w:szCs w:val="20"/>
    </w:rPr>
  </w:style>
  <w:style w:type="paragraph" w:styleId="IntenseQuote">
    <w:name w:val="Intense Quote"/>
    <w:basedOn w:val="Normal"/>
    <w:next w:val="Normal"/>
    <w:link w:val="IntenseQuoteChar"/>
    <w:uiPriority w:val="30"/>
    <w:qFormat/>
    <w:rsid w:val="000B1A50"/>
    <w:pPr>
      <w:pBdr>
        <w:top w:val="single" w:sz="4" w:space="10" w:color="auto"/>
        <w:bottom w:val="single" w:sz="4" w:space="10" w:color="auto"/>
      </w:pBdr>
      <w:autoSpaceDE w:val="0"/>
      <w:autoSpaceDN w:val="0"/>
      <w:bidi/>
      <w:spacing w:before="240" w:after="240" w:line="300" w:lineRule="auto"/>
      <w:ind w:left="1152" w:right="1152"/>
      <w:jc w:val="both"/>
    </w:pPr>
    <w:rPr>
      <w:rFonts w:ascii="Times New Roman" w:eastAsia="Times New Roman" w:hAnsi="Times New Roman" w:cs="Times New Roman"/>
      <w:i/>
      <w:iCs/>
      <w:sz w:val="20"/>
      <w:szCs w:val="20"/>
    </w:rPr>
  </w:style>
  <w:style w:type="character" w:customStyle="1" w:styleId="IntenseQuoteChar">
    <w:name w:val="Intense Quote Char"/>
    <w:basedOn w:val="DefaultParagraphFont"/>
    <w:link w:val="IntenseQuote"/>
    <w:uiPriority w:val="30"/>
    <w:rsid w:val="000B1A50"/>
    <w:rPr>
      <w:rFonts w:ascii="Times New Roman" w:eastAsia="Times New Roman" w:hAnsi="Times New Roman" w:cs="Times New Roman"/>
      <w:i/>
      <w:iCs/>
      <w:sz w:val="20"/>
      <w:szCs w:val="20"/>
    </w:rPr>
  </w:style>
  <w:style w:type="character" w:styleId="IntenseEmphasis">
    <w:name w:val="Intense Emphasis"/>
    <w:uiPriority w:val="21"/>
    <w:qFormat/>
    <w:rsid w:val="000B1A50"/>
    <w:rPr>
      <w:b/>
      <w:bCs/>
      <w:i/>
      <w:iCs/>
    </w:rPr>
  </w:style>
  <w:style w:type="character" w:styleId="SubtleReference">
    <w:name w:val="Subtle Reference"/>
    <w:uiPriority w:val="31"/>
    <w:qFormat/>
    <w:rsid w:val="000B1A50"/>
    <w:rPr>
      <w:smallCaps/>
    </w:rPr>
  </w:style>
  <w:style w:type="paragraph" w:styleId="TOCHeading">
    <w:name w:val="TOC Heading"/>
    <w:basedOn w:val="Heading1"/>
    <w:next w:val="Normal"/>
    <w:uiPriority w:val="39"/>
    <w:semiHidden/>
    <w:unhideWhenUsed/>
    <w:qFormat/>
    <w:rsid w:val="000B1A50"/>
    <w:pPr>
      <w:keepNext w:val="0"/>
      <w:keepLines w:val="0"/>
      <w:autoSpaceDE w:val="0"/>
      <w:autoSpaceDN w:val="0"/>
      <w:spacing w:line="240" w:lineRule="auto"/>
      <w:ind w:left="113"/>
      <w:contextualSpacing/>
      <w:outlineLvl w:val="9"/>
    </w:pPr>
    <w:rPr>
      <w:rFonts w:ascii="Times New Roman" w:hAnsi="Times New Roman"/>
      <w:b w:val="0"/>
      <w:bCs w:val="0"/>
      <w:smallCaps/>
      <w:color w:val="auto"/>
      <w:spacing w:val="5"/>
      <w:sz w:val="36"/>
      <w:szCs w:val="36"/>
      <w:lang w:bidi="en-US"/>
    </w:rPr>
  </w:style>
  <w:style w:type="paragraph" w:customStyle="1" w:styleId="NormalObject">
    <w:name w:val="Normal Object"/>
    <w:uiPriority w:val="99"/>
    <w:rsid w:val="000B1A50"/>
    <w:pPr>
      <w:spacing w:after="0"/>
      <w:ind w:left="113"/>
    </w:pPr>
    <w:rPr>
      <w:rFonts w:ascii="Calibri" w:eastAsia="Times New Roman" w:hAnsi="Calibri" w:cs="Times New Roman"/>
      <w:sz w:val="24"/>
      <w:szCs w:val="24"/>
      <w:lang w:val="fr-FR" w:eastAsia="fr-FR"/>
    </w:rPr>
  </w:style>
  <w:style w:type="paragraph" w:customStyle="1" w:styleId="Notdefin">
    <w:name w:val="Not de fin"/>
    <w:basedOn w:val="FootnoteText"/>
    <w:uiPriority w:val="99"/>
    <w:rsid w:val="000B1A50"/>
    <w:pPr>
      <w:autoSpaceDE w:val="0"/>
      <w:autoSpaceDN w:val="0"/>
      <w:bidi/>
      <w:ind w:left="113"/>
    </w:pPr>
    <w:rPr>
      <w:rFonts w:ascii="Times New Roman" w:eastAsia="Times New Roman" w:hAnsi="Times New Roman" w:cs="Times New Roman"/>
      <w:szCs w:val="24"/>
      <w:lang w:val="fr-FR" w:eastAsia="fr-FR" w:bidi="ar-DZ"/>
    </w:rPr>
  </w:style>
  <w:style w:type="paragraph" w:customStyle="1" w:styleId="Note">
    <w:name w:val="Note"/>
    <w:basedOn w:val="FootnoteText"/>
    <w:uiPriority w:val="99"/>
    <w:rsid w:val="000B1A50"/>
    <w:pPr>
      <w:widowControl w:val="0"/>
      <w:bidi/>
      <w:adjustRightInd w:val="0"/>
      <w:spacing w:line="360" w:lineRule="atLeast"/>
      <w:ind w:left="113"/>
      <w:jc w:val="right"/>
      <w:textAlignment w:val="baseline"/>
    </w:pPr>
    <w:rPr>
      <w:rFonts w:ascii="Book Antiqua" w:eastAsia="Times New Roman" w:hAnsi="Book Antiqua" w:cs="Traditional Arabic"/>
      <w:sz w:val="24"/>
      <w:szCs w:val="24"/>
      <w:lang w:val="fr-FR" w:eastAsia="ar-SA" w:bidi="ar-DZ"/>
    </w:rPr>
  </w:style>
  <w:style w:type="paragraph" w:customStyle="1" w:styleId="Style">
    <w:name w:val="Style"/>
    <w:basedOn w:val="Normal"/>
    <w:uiPriority w:val="99"/>
    <w:rsid w:val="000B1A50"/>
    <w:pPr>
      <w:spacing w:after="0" w:line="240" w:lineRule="auto"/>
      <w:ind w:left="113" w:firstLine="610"/>
      <w:jc w:val="right"/>
    </w:pPr>
    <w:rPr>
      <w:rFonts w:ascii="Times New Roman" w:eastAsia="Times New Roman" w:hAnsi="Times New Roman" w:cs="Simplified Arabic"/>
      <w:b/>
      <w:bCs/>
      <w:sz w:val="28"/>
      <w:szCs w:val="28"/>
      <w:lang w:val="fr-FR" w:eastAsia="fr-FR"/>
    </w:rPr>
  </w:style>
  <w:style w:type="paragraph" w:customStyle="1" w:styleId="110">
    <w:name w:val="سرد الفقرات11"/>
    <w:basedOn w:val="Normal"/>
    <w:uiPriority w:val="34"/>
    <w:qFormat/>
    <w:rsid w:val="000B1A50"/>
    <w:pPr>
      <w:bidi/>
      <w:ind w:left="720"/>
      <w:contextualSpacing/>
    </w:pPr>
    <w:rPr>
      <w:rFonts w:ascii="Calibri" w:eastAsia="Calibri" w:hAnsi="Calibri" w:cs="Arial"/>
    </w:rPr>
  </w:style>
  <w:style w:type="table" w:customStyle="1" w:styleId="5">
    <w:name w:val="شبكة جدول5"/>
    <w:basedOn w:val="TableNormal"/>
    <w:next w:val="TableGrid"/>
    <w:uiPriority w:val="59"/>
    <w:rsid w:val="000B1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0B1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0B1A50"/>
  </w:style>
  <w:style w:type="table" w:customStyle="1" w:styleId="8">
    <w:name w:val="شبكة جدول8"/>
    <w:basedOn w:val="TableNormal"/>
    <w:next w:val="TableGrid"/>
    <w:uiPriority w:val="59"/>
    <w:rsid w:val="000B1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ion">
    <w:name w:val="Séction"/>
    <w:basedOn w:val="Normal"/>
    <w:next w:val="TexteArticle"/>
    <w:link w:val="SctionCar"/>
    <w:qFormat/>
    <w:rsid w:val="000B1A50"/>
    <w:pPr>
      <w:numPr>
        <w:numId w:val="1"/>
      </w:numPr>
      <w:bidi/>
      <w:outlineLvl w:val="0"/>
    </w:pPr>
    <w:rPr>
      <w:rFonts w:ascii="Simplified Arabic" w:eastAsia="Calibri" w:hAnsi="Simplified Arabic" w:cs="Times New Roman"/>
      <w:b/>
      <w:bCs/>
      <w:caps/>
      <w:sz w:val="28"/>
      <w:szCs w:val="28"/>
      <w:lang w:val="fr-FR" w:eastAsia="it-IT"/>
    </w:rPr>
  </w:style>
  <w:style w:type="paragraph" w:customStyle="1" w:styleId="sousSection">
    <w:name w:val="sousSection"/>
    <w:basedOn w:val="Normal"/>
    <w:next w:val="TexteArticle"/>
    <w:link w:val="sousSectionCar"/>
    <w:qFormat/>
    <w:rsid w:val="000B1A50"/>
    <w:pPr>
      <w:numPr>
        <w:ilvl w:val="1"/>
        <w:numId w:val="3"/>
      </w:numPr>
      <w:bidi/>
      <w:spacing w:before="240" w:after="120"/>
    </w:pPr>
    <w:rPr>
      <w:rFonts w:ascii="Simplified Arabic" w:eastAsia="Calibri" w:hAnsi="Simplified Arabic" w:cs="Times New Roman"/>
      <w:b/>
      <w:bCs/>
      <w:snapToGrid w:val="0"/>
      <w:color w:val="000000"/>
      <w:w w:val="0"/>
      <w:sz w:val="24"/>
      <w:szCs w:val="24"/>
      <w:lang w:val="fr-FR" w:eastAsia="it-IT"/>
    </w:rPr>
  </w:style>
  <w:style w:type="character" w:customStyle="1" w:styleId="SctionCar">
    <w:name w:val="Séction Car"/>
    <w:link w:val="Sction"/>
    <w:rsid w:val="000B1A50"/>
    <w:rPr>
      <w:rFonts w:ascii="Simplified Arabic" w:eastAsia="Calibri" w:hAnsi="Simplified Arabic" w:cs="Times New Roman"/>
      <w:b/>
      <w:bCs/>
      <w:caps/>
      <w:sz w:val="28"/>
      <w:szCs w:val="28"/>
      <w:lang w:val="fr-FR" w:eastAsia="it-IT"/>
    </w:rPr>
  </w:style>
  <w:style w:type="character" w:customStyle="1" w:styleId="sousSectionCar">
    <w:name w:val="sousSection Car"/>
    <w:link w:val="sousSection"/>
    <w:rsid w:val="000B1A50"/>
    <w:rPr>
      <w:rFonts w:ascii="Simplified Arabic" w:eastAsia="Calibri" w:hAnsi="Simplified Arabic" w:cs="Times New Roman"/>
      <w:b/>
      <w:bCs/>
      <w:snapToGrid w:val="0"/>
      <w:color w:val="000000"/>
      <w:w w:val="0"/>
      <w:sz w:val="24"/>
      <w:szCs w:val="24"/>
      <w:lang w:val="fr-FR" w:eastAsia="it-IT"/>
    </w:rPr>
  </w:style>
  <w:style w:type="paragraph" w:customStyle="1" w:styleId="TexteArticle">
    <w:name w:val="Texte Article"/>
    <w:link w:val="TexteArticleCar"/>
    <w:qFormat/>
    <w:rsid w:val="000B1A50"/>
    <w:pPr>
      <w:bidi/>
      <w:spacing w:before="240" w:after="120" w:line="240" w:lineRule="auto"/>
      <w:ind w:left="170" w:firstLine="425"/>
    </w:pPr>
    <w:rPr>
      <w:rFonts w:ascii="Simplified Arabic" w:eastAsia="Calibri" w:hAnsi="Simplified Arabic" w:cs="Times New Roman"/>
      <w:sz w:val="24"/>
      <w:szCs w:val="24"/>
      <w:lang w:val="fr-FR" w:eastAsia="it-IT"/>
    </w:rPr>
  </w:style>
  <w:style w:type="paragraph" w:customStyle="1" w:styleId="referance">
    <w:name w:val="referance"/>
    <w:basedOn w:val="Normal"/>
    <w:link w:val="referanceCar"/>
    <w:qFormat/>
    <w:rsid w:val="000B1A50"/>
    <w:pPr>
      <w:bidi/>
      <w:spacing w:after="0"/>
      <w:ind w:left="113"/>
      <w:jc w:val="both"/>
    </w:pPr>
    <w:rPr>
      <w:rFonts w:ascii="Simplified Arabic" w:eastAsia="Calibri" w:hAnsi="Simplified Arabic" w:cs="Times New Roman"/>
      <w:sz w:val="24"/>
      <w:szCs w:val="24"/>
      <w:lang w:val="fr-FR" w:eastAsia="it-IT"/>
    </w:rPr>
  </w:style>
  <w:style w:type="character" w:customStyle="1" w:styleId="TexteArticleCar">
    <w:name w:val="Texte Article Car"/>
    <w:link w:val="TexteArticle"/>
    <w:rsid w:val="000B1A50"/>
    <w:rPr>
      <w:rFonts w:ascii="Simplified Arabic" w:eastAsia="Calibri" w:hAnsi="Simplified Arabic" w:cs="Times New Roman"/>
      <w:sz w:val="24"/>
      <w:szCs w:val="24"/>
      <w:lang w:val="fr-FR" w:eastAsia="it-IT"/>
    </w:rPr>
  </w:style>
  <w:style w:type="character" w:customStyle="1" w:styleId="referanceCar">
    <w:name w:val="referance Car"/>
    <w:link w:val="referance"/>
    <w:rsid w:val="000B1A50"/>
    <w:rPr>
      <w:rFonts w:ascii="Simplified Arabic" w:eastAsia="Calibri" w:hAnsi="Simplified Arabic" w:cs="Times New Roman"/>
      <w:sz w:val="24"/>
      <w:szCs w:val="24"/>
      <w:lang w:val="fr-FR" w:eastAsia="it-IT"/>
    </w:rPr>
  </w:style>
  <w:style w:type="numbering" w:customStyle="1" w:styleId="Stylearabe">
    <w:name w:val="Stylearabe"/>
    <w:uiPriority w:val="99"/>
    <w:rsid w:val="000B1A50"/>
    <w:pPr>
      <w:numPr>
        <w:numId w:val="2"/>
      </w:numPr>
    </w:pPr>
  </w:style>
  <w:style w:type="table" w:customStyle="1" w:styleId="ListTable2">
    <w:name w:val="List Table 2"/>
    <w:basedOn w:val="TableNormal"/>
    <w:uiPriority w:val="47"/>
    <w:rsid w:val="000B1A5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olorfulList-Accent122">
    <w:name w:val="Colorful List - Accent 122"/>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styleId="ColorfulList-Accent1">
    <w:name w:val="Colorful List Accent 1"/>
    <w:basedOn w:val="TableNormal"/>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leGrid31">
    <w:name w:val="Table Grid31"/>
    <w:basedOn w:val="TableNormal"/>
    <w:next w:val="TableGrid"/>
    <w:uiPriority w:val="59"/>
    <w:rsid w:val="00CC007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
    <w:name w:val="Colorful List - Accent 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
    <w:name w:val="Colorful List - Accent 1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Shading1">
    <w:name w:val="Light Shading1"/>
    <w:basedOn w:val="TableNormal"/>
    <w:next w:val="LightShading"/>
    <w:uiPriority w:val="60"/>
    <w:rsid w:val="00CC007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1">
    <w:name w:val="Light Grid - Accent 5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
    <w:name w:val="Medium Shading 1 - Accent 6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paragraph" w:customStyle="1" w:styleId="Header1">
    <w:name w:val="Header1"/>
    <w:basedOn w:val="Normal"/>
    <w:next w:val="Header"/>
    <w:uiPriority w:val="99"/>
    <w:unhideWhenUsed/>
    <w:rsid w:val="00CC007F"/>
    <w:pPr>
      <w:tabs>
        <w:tab w:val="center" w:pos="4153"/>
        <w:tab w:val="right" w:pos="8306"/>
      </w:tabs>
      <w:bidi/>
      <w:spacing w:after="0" w:line="240" w:lineRule="auto"/>
    </w:pPr>
  </w:style>
  <w:style w:type="paragraph" w:customStyle="1" w:styleId="Footer1">
    <w:name w:val="Footer1"/>
    <w:basedOn w:val="Normal"/>
    <w:next w:val="Footer"/>
    <w:uiPriority w:val="99"/>
    <w:unhideWhenUsed/>
    <w:rsid w:val="00CC007F"/>
    <w:pPr>
      <w:tabs>
        <w:tab w:val="center" w:pos="4153"/>
        <w:tab w:val="right" w:pos="8306"/>
      </w:tabs>
      <w:bidi/>
      <w:spacing w:after="0" w:line="240" w:lineRule="auto"/>
    </w:pPr>
  </w:style>
  <w:style w:type="table" w:customStyle="1" w:styleId="LightShading-Accent51">
    <w:name w:val="Light Shading - Accent 51"/>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
    <w:name w:val="Medium Grid 1 - Accent 21"/>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
    <w:name w:val="Light Grid - Accent 41"/>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
    <w:name w:val="Light Grid - Accent 31"/>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erChar1">
    <w:name w:val="Header Char1"/>
    <w:basedOn w:val="DefaultParagraphFont"/>
    <w:uiPriority w:val="99"/>
    <w:rsid w:val="00CC007F"/>
  </w:style>
  <w:style w:type="character" w:customStyle="1" w:styleId="FooterChar1">
    <w:name w:val="Footer Char1"/>
    <w:basedOn w:val="DefaultParagraphFont"/>
    <w:uiPriority w:val="99"/>
    <w:rsid w:val="00CC007F"/>
  </w:style>
  <w:style w:type="table" w:customStyle="1" w:styleId="LightShading-Accent52">
    <w:name w:val="Light Shading - Accent 52"/>
    <w:basedOn w:val="TableNormal"/>
    <w:next w:val="LightShading-Accent5"/>
    <w:uiPriority w:val="60"/>
    <w:rsid w:val="00CC007F"/>
    <w:pPr>
      <w:spacing w:after="0" w:line="240" w:lineRule="auto"/>
    </w:pPr>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MediumGrid1-Accent22">
    <w:name w:val="Medium Grid 1 - Accent 22"/>
    <w:basedOn w:val="TableNormal"/>
    <w:next w:val="MediumGrid1-Accent2"/>
    <w:uiPriority w:val="67"/>
    <w:rsid w:val="00CC007F"/>
    <w:pPr>
      <w:spacing w:after="0" w:line="240" w:lineRule="auto"/>
    </w:p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character" w:customStyle="1" w:styleId="Hyperlink2">
    <w:name w:val="Hyperlink2"/>
    <w:basedOn w:val="DefaultParagraphFont"/>
    <w:uiPriority w:val="99"/>
    <w:unhideWhenUsed/>
    <w:rsid w:val="00CC007F"/>
    <w:rPr>
      <w:color w:val="5F5F5F"/>
      <w:u w:val="single"/>
    </w:rPr>
  </w:style>
  <w:style w:type="table" w:customStyle="1" w:styleId="LightGrid-Accent42">
    <w:name w:val="Light Grid - Accent 42"/>
    <w:basedOn w:val="TableNormal"/>
    <w:next w:val="LightGrid-Accent4"/>
    <w:uiPriority w:val="62"/>
    <w:rsid w:val="00CC007F"/>
    <w:pPr>
      <w:spacing w:after="0" w:line="240" w:lineRule="auto"/>
    </w:p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0" w:after="0" w:line="240" w:lineRule="auto"/>
      </w:pPr>
      <w:rPr>
        <w:rFonts w:ascii="Cambria" w:eastAsia="Times New Roman" w:hAnsi="Cambria"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Cambria" w:eastAsia="Times New Roman" w:hAnsi="Cambria"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32">
    <w:name w:val="Light Grid - Accent 32"/>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21">
    <w:name w:val="Light Grid - Accent 21"/>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1">
    <w:name w:val="Light Grid - Accent 321"/>
    <w:basedOn w:val="TableNormal"/>
    <w:next w:val="LightGrid-Accent3"/>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1-Accent31">
    <w:name w:val="Medium Grid 1 - Accent 31"/>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
    <w:name w:val="Light Grid - Accent 52"/>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
    <w:name w:val="Medium Grid 3 - Accent 61"/>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8D6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FollowedHyperlink2">
    <w:name w:val="FollowedHyperlink2"/>
    <w:basedOn w:val="DefaultParagraphFont"/>
    <w:uiPriority w:val="99"/>
    <w:semiHidden/>
    <w:unhideWhenUsed/>
    <w:rsid w:val="00CC007F"/>
    <w:rPr>
      <w:color w:val="919191"/>
      <w:u w:val="single"/>
    </w:rPr>
  </w:style>
  <w:style w:type="table" w:customStyle="1" w:styleId="LightGrid-Accent22">
    <w:name w:val="Light Grid - Accent 22"/>
    <w:basedOn w:val="TableNormal"/>
    <w:next w:val="LightGrid-Accent2"/>
    <w:uiPriority w:val="62"/>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Cambria" w:eastAsia="Times New Roman" w:hAnsi="Cambria"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Cambria" w:eastAsia="Times New Roman" w:hAnsi="Cambria"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customStyle="1" w:styleId="MediumGrid1-Accent32">
    <w:name w:val="Medium Grid 1 - Accent 32"/>
    <w:basedOn w:val="TableNormal"/>
    <w:next w:val="MediumGrid1-Accent3"/>
    <w:uiPriority w:val="67"/>
    <w:rsid w:val="00CC007F"/>
    <w:pPr>
      <w:spacing w:after="0" w:line="240" w:lineRule="auto"/>
    </w:p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3-Accent62">
    <w:name w:val="Medium Grid 3 - Accent 62"/>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olorfulList-Accent12">
    <w:name w:val="Colorful List - Accent 12"/>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paragraph" w:customStyle="1" w:styleId="Caption1">
    <w:name w:val="Caption1"/>
    <w:basedOn w:val="Normal"/>
    <w:next w:val="Normal"/>
    <w:uiPriority w:val="35"/>
    <w:unhideWhenUsed/>
    <w:qFormat/>
    <w:rsid w:val="00CC007F"/>
    <w:pPr>
      <w:bidi/>
      <w:spacing w:after="200" w:line="240" w:lineRule="auto"/>
    </w:pPr>
    <w:rPr>
      <w:b/>
      <w:bCs/>
      <w:color w:val="DDDDDD"/>
      <w:sz w:val="18"/>
      <w:szCs w:val="18"/>
    </w:rPr>
  </w:style>
  <w:style w:type="table" w:customStyle="1" w:styleId="LightGrid-Accent53">
    <w:name w:val="Light Grid - Accent 53"/>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2">
    <w:name w:val="Medium Shading 1 - Accent 6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2">
    <w:name w:val="Light Grid - Accent 6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21">
    <w:name w:val="Table Grid21"/>
    <w:basedOn w:val="TableNormal"/>
    <w:next w:val="TableGrid"/>
    <w:uiPriority w:val="59"/>
    <w:rsid w:val="00CC00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
    <w:name w:val="Light Shading - Accent 511"/>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1">
    <w:name w:val="Medium Grid 1 - Accent 211"/>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1">
    <w:name w:val="Light Grid - Accent 411"/>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
    <w:name w:val="Light Grid - Accent 311"/>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3">
    <w:name w:val="Light Grid - Accent 33"/>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511">
    <w:name w:val="Light Grid - Accent 51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1">
    <w:name w:val="Medium Shading 1 - Accent 61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1">
    <w:name w:val="Light Grid - Accent 61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211">
    <w:name w:val="Light Grid - Accent 211"/>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Grid1-Accent311">
    <w:name w:val="Medium Grid 1 - Accent 311"/>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1">
    <w:name w:val="Light Grid - Accent 521"/>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1">
    <w:name w:val="Medium Grid 3 - Accent 611"/>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
    <w:name w:val="Light Shading"/>
    <w:basedOn w:val="TableNormal"/>
    <w:uiPriority w:val="60"/>
    <w:rsid w:val="00CC0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CC0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6">
    <w:name w:val="Medium Shading 1 Accent 6"/>
    <w:basedOn w:val="TableNormal"/>
    <w:uiPriority w:val="63"/>
    <w:rsid w:val="00CC00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CC0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5">
    <w:name w:val="Light Shading Accent 5"/>
    <w:basedOn w:val="TableNormal"/>
    <w:uiPriority w:val="60"/>
    <w:rsid w:val="00CC0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2">
    <w:name w:val="Medium Grid 1 Accent 2"/>
    <w:basedOn w:val="TableNormal"/>
    <w:uiPriority w:val="67"/>
    <w:rsid w:val="00CC007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Grid-Accent2">
    <w:name w:val="Light Grid Accent 2"/>
    <w:basedOn w:val="TableNormal"/>
    <w:uiPriority w:val="62"/>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3">
    <w:name w:val="Medium Grid 1 Accent 3"/>
    <w:basedOn w:val="TableNormal"/>
    <w:uiPriority w:val="67"/>
    <w:rsid w:val="00CC007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6">
    <w:name w:val="Medium Grid 3 Accent 6"/>
    <w:basedOn w:val="TableNormal"/>
    <w:uiPriority w:val="69"/>
    <w:rsid w:val="00CC0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ColorfulList-Accent13">
    <w:name w:val="Colorful List - Accent 13"/>
    <w:basedOn w:val="TableNormal"/>
    <w:next w:val="ColorfulList-Accent1"/>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11111">
    <w:name w:val="Colorful List - Accent 11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Shading11">
    <w:name w:val="Light Shading11"/>
    <w:basedOn w:val="TableNormal"/>
    <w:next w:val="LightShading"/>
    <w:uiPriority w:val="60"/>
    <w:rsid w:val="00CC007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12">
    <w:name w:val="Light Grid - Accent 512"/>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2">
    <w:name w:val="Medium Shading 1 - Accent 61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2">
    <w:name w:val="Light Grid - Accent 61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22">
    <w:name w:val="Table Grid22"/>
    <w:basedOn w:val="TableNormal"/>
    <w:next w:val="TableGrid"/>
    <w:uiPriority w:val="59"/>
    <w:rsid w:val="00CC00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2">
    <w:name w:val="Light Shading - Accent 512"/>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2">
    <w:name w:val="Medium Grid 1 - Accent 212"/>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2">
    <w:name w:val="Light Grid - Accent 412"/>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2">
    <w:name w:val="Light Grid - Accent 312"/>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21">
    <w:name w:val="Light Shading - Accent 521"/>
    <w:basedOn w:val="TableNormal"/>
    <w:next w:val="LightShading-Accent5"/>
    <w:uiPriority w:val="60"/>
    <w:rsid w:val="00CC007F"/>
    <w:pPr>
      <w:spacing w:after="0" w:line="240" w:lineRule="auto"/>
    </w:pPr>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MediumGrid1-Accent221">
    <w:name w:val="Medium Grid 1 - Accent 221"/>
    <w:basedOn w:val="TableNormal"/>
    <w:next w:val="MediumGrid1-Accent2"/>
    <w:uiPriority w:val="67"/>
    <w:rsid w:val="00CC007F"/>
    <w:pPr>
      <w:spacing w:after="0" w:line="240" w:lineRule="auto"/>
    </w:p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customStyle="1" w:styleId="LightGrid-Accent421">
    <w:name w:val="Light Grid - Accent 421"/>
    <w:basedOn w:val="TableNormal"/>
    <w:next w:val="LightGrid-Accent4"/>
    <w:uiPriority w:val="62"/>
    <w:rsid w:val="00CC007F"/>
    <w:pPr>
      <w:spacing w:after="0" w:line="240" w:lineRule="auto"/>
    </w:p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0" w:after="0" w:line="240" w:lineRule="auto"/>
      </w:pPr>
      <w:rPr>
        <w:rFonts w:ascii="Cambria" w:eastAsia="Times New Roman" w:hAnsi="Cambria"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Cambria" w:eastAsia="Times New Roman" w:hAnsi="Cambria"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322">
    <w:name w:val="Light Grid - Accent 322"/>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TableGrid32">
    <w:name w:val="Table Grid32"/>
    <w:basedOn w:val="TableNormal"/>
    <w:next w:val="TableGrid"/>
    <w:uiPriority w:val="59"/>
    <w:rsid w:val="00CC007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2">
    <w:name w:val="Light Grid - Accent 212"/>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11">
    <w:name w:val="Light Grid - Accent 3211"/>
    <w:basedOn w:val="TableNormal"/>
    <w:next w:val="LightGrid-Accent3"/>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1-Accent312">
    <w:name w:val="Medium Grid 1 - Accent 312"/>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2">
    <w:name w:val="Light Grid - Accent 522"/>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2">
    <w:name w:val="Medium Grid 3 - Accent 612"/>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8D6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Grid-Accent221">
    <w:name w:val="Light Grid - Accent 221"/>
    <w:basedOn w:val="TableNormal"/>
    <w:next w:val="LightGrid-Accent2"/>
    <w:uiPriority w:val="62"/>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Cambria" w:eastAsia="Times New Roman" w:hAnsi="Cambria"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Cambria" w:eastAsia="Times New Roman" w:hAnsi="Cambria"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customStyle="1" w:styleId="MediumGrid1-Accent321">
    <w:name w:val="Medium Grid 1 - Accent 321"/>
    <w:basedOn w:val="TableNormal"/>
    <w:next w:val="MediumGrid1-Accent3"/>
    <w:uiPriority w:val="67"/>
    <w:rsid w:val="00CC007F"/>
    <w:pPr>
      <w:spacing w:after="0" w:line="240" w:lineRule="auto"/>
    </w:p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3-Accent621">
    <w:name w:val="Medium Grid 3 - Accent 621"/>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olorfulList-Accent112">
    <w:name w:val="Colorful List - Accent 112"/>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21">
    <w:name w:val="Colorful List - Accent 121"/>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numbering" w:customStyle="1" w:styleId="NoList21">
    <w:name w:val="No List21"/>
    <w:next w:val="NoList"/>
    <w:uiPriority w:val="99"/>
    <w:semiHidden/>
    <w:unhideWhenUsed/>
    <w:rsid w:val="00CC007F"/>
  </w:style>
  <w:style w:type="table" w:customStyle="1" w:styleId="TableGrid41">
    <w:name w:val="Table Grid41"/>
    <w:basedOn w:val="TableNormal"/>
    <w:next w:val="TableGrid"/>
    <w:uiPriority w:val="59"/>
    <w:rsid w:val="00CC0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31">
    <w:name w:val="Light Grid - Accent 53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21">
    <w:name w:val="Medium Shading 1 - Accent 62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21">
    <w:name w:val="Light Grid - Accent 62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211">
    <w:name w:val="Table Grid211"/>
    <w:basedOn w:val="TableNormal"/>
    <w:next w:val="TableGrid"/>
    <w:uiPriority w:val="59"/>
    <w:rsid w:val="00CC00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1">
    <w:name w:val="Light Shading - Accent 5111"/>
    <w:basedOn w:val="TableNormal"/>
    <w:next w:val="LightShading-Accent5"/>
    <w:uiPriority w:val="60"/>
    <w:rsid w:val="00CC007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2111">
    <w:name w:val="Medium Grid 1 - Accent 2111"/>
    <w:basedOn w:val="TableNormal"/>
    <w:next w:val="MediumGrid1-Accent2"/>
    <w:uiPriority w:val="67"/>
    <w:rsid w:val="00CC007F"/>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4111">
    <w:name w:val="Light Grid - Accent 4111"/>
    <w:basedOn w:val="TableNormal"/>
    <w:next w:val="LightGrid-Accent4"/>
    <w:uiPriority w:val="62"/>
    <w:rsid w:val="00CC007F"/>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
    <w:name w:val="Light Grid - Accent 3111"/>
    <w:basedOn w:val="TableNormal"/>
    <w:next w:val="LightGrid-Accent3"/>
    <w:uiPriority w:val="62"/>
    <w:rsid w:val="00CC007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31">
    <w:name w:val="Light Grid - Accent 331"/>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5111">
    <w:name w:val="Light Grid - Accent 5111"/>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11">
    <w:name w:val="Medium Shading 1 - Accent 6111"/>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11">
    <w:name w:val="Light Grid - Accent 6111"/>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TableGrid311">
    <w:name w:val="Table Grid311"/>
    <w:basedOn w:val="TableNormal"/>
    <w:next w:val="TableGrid"/>
    <w:uiPriority w:val="59"/>
    <w:rsid w:val="00CC007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11">
    <w:name w:val="Light Grid - Accent 2111"/>
    <w:basedOn w:val="TableNormal"/>
    <w:next w:val="LightGrid-Accent2"/>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Grid1-Accent3111">
    <w:name w:val="Medium Grid 1 - Accent 3111"/>
    <w:basedOn w:val="TableNormal"/>
    <w:next w:val="MediumGrid1-Accent3"/>
    <w:uiPriority w:val="67"/>
    <w:rsid w:val="00CC007F"/>
    <w:pPr>
      <w:spacing w:after="0" w:line="240" w:lineRule="auto"/>
    </w:pPr>
    <w:rPr>
      <w:rFonts w:ascii="Calibri" w:eastAsia="Calibri" w:hAnsi="Calibri" w:cs="Arial"/>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211">
    <w:name w:val="Light Grid - Accent 5211"/>
    <w:basedOn w:val="TableNormal"/>
    <w:next w:val="LightGrid-Accent5"/>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3-Accent6111">
    <w:name w:val="Medium Grid 3 - Accent 6111"/>
    <w:basedOn w:val="TableNormal"/>
    <w:next w:val="MediumGrid3-Accent6"/>
    <w:uiPriority w:val="69"/>
    <w:rsid w:val="00CC007F"/>
    <w:pPr>
      <w:spacing w:after="0" w:line="240" w:lineRule="auto"/>
    </w:pPr>
    <w:rPr>
      <w:rFonts w:ascii="Calibri" w:eastAsia="Calibri" w:hAnsi="Calibri" w:cs="Arial"/>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List-Accent1112">
    <w:name w:val="Colorful List - Accent 1112"/>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2">
    <w:name w:val="Colorful List - Accent 11112"/>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7">
    <w:name w:val="تظليل فاتح1"/>
    <w:basedOn w:val="TableNormal"/>
    <w:next w:val="LightShading"/>
    <w:uiPriority w:val="60"/>
    <w:rsid w:val="00CC0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1">
    <w:name w:val="شبكة فاتحة - تمييز 51"/>
    <w:basedOn w:val="TableNormal"/>
    <w:next w:val="LightGrid-Accent5"/>
    <w:uiPriority w:val="62"/>
    <w:rsid w:val="00CC0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61">
    <w:name w:val="تظليل متوسط 1 - تمييز 61"/>
    <w:basedOn w:val="TableNormal"/>
    <w:next w:val="MediumShading1-Accent6"/>
    <w:uiPriority w:val="63"/>
    <w:rsid w:val="00CC00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61">
    <w:name w:val="شبكة خفيفة - تمييز 61"/>
    <w:basedOn w:val="TableNormal"/>
    <w:next w:val="LightGrid-Accent6"/>
    <w:uiPriority w:val="62"/>
    <w:rsid w:val="00CC0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510">
    <w:name w:val="تظليل فاتح - تمييز 51"/>
    <w:basedOn w:val="TableNormal"/>
    <w:next w:val="LightShading-Accent5"/>
    <w:uiPriority w:val="60"/>
    <w:rsid w:val="00CC0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21">
    <w:name w:val="شبكة متوسطة 1 - تمييز 21"/>
    <w:basedOn w:val="TableNormal"/>
    <w:next w:val="MediumGrid1-Accent2"/>
    <w:uiPriority w:val="67"/>
    <w:rsid w:val="00CC007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41">
    <w:name w:val="شبكة فاتحة - تمييز 41"/>
    <w:basedOn w:val="TableNormal"/>
    <w:next w:val="LightGrid-Accent4"/>
    <w:uiPriority w:val="62"/>
    <w:rsid w:val="00CC007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31">
    <w:name w:val="شبكة فاتحة - تمييز 31"/>
    <w:basedOn w:val="TableNormal"/>
    <w:next w:val="LightGrid-Accent3"/>
    <w:uiPriority w:val="62"/>
    <w:rsid w:val="00CC00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21">
    <w:name w:val="شبكة فاتحة - تمييز 21"/>
    <w:basedOn w:val="TableNormal"/>
    <w:next w:val="LightGrid-Accent2"/>
    <w:uiPriority w:val="62"/>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31">
    <w:name w:val="شبكة متوسطة 1 - تمييز 31"/>
    <w:basedOn w:val="TableNormal"/>
    <w:next w:val="MediumGrid1-Accent3"/>
    <w:uiPriority w:val="67"/>
    <w:rsid w:val="00CC007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3-61">
    <w:name w:val="شبكة متوسطة 3 - تمييز 61"/>
    <w:basedOn w:val="TableNormal"/>
    <w:next w:val="MediumGrid3-Accent6"/>
    <w:uiPriority w:val="69"/>
    <w:rsid w:val="00CC0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1">
    <w:name w:val="قائمة ملونة - تمييز 11"/>
    <w:basedOn w:val="TableNormal"/>
    <w:next w:val="ColorfulList-Accent1"/>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111111">
    <w:name w:val="Colorful List - Accent 111111"/>
    <w:basedOn w:val="TableNormal"/>
    <w:next w:val="ColorfulList-Accent1"/>
    <w:uiPriority w:val="72"/>
    <w:rsid w:val="00CC007F"/>
    <w:pPr>
      <w:spacing w:after="0" w:line="240" w:lineRule="auto"/>
    </w:pPr>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3">
    <w:name w:val="Colorful List - Accent 11113"/>
    <w:basedOn w:val="TableNormal"/>
    <w:uiPriority w:val="72"/>
    <w:rsid w:val="00CC007F"/>
    <w:pPr>
      <w:spacing w:after="0" w:line="240" w:lineRule="auto"/>
    </w:pPr>
    <w:rPr>
      <w:rFonts w:ascii="Calibri" w:eastAsia="Calibri" w:hAnsi="Calibri" w:cs="Arial"/>
      <w:color w:val="000000"/>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Shading1-Accent613">
    <w:name w:val="Medium Shading 1 - Accent 613"/>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MediumGrid3-Accent622">
    <w:name w:val="Medium Grid 3 - Accent 622"/>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MediumShading1-Accent622">
    <w:name w:val="Medium Shading 1 - Accent 62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MediumShading1-Accent6112">
    <w:name w:val="Medium Shading 1 - Accent 6112"/>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Shading-Accent11">
    <w:name w:val="Light Shading - Accent 11"/>
    <w:basedOn w:val="TableNormal"/>
    <w:next w:val="LightShading-Accent1"/>
    <w:uiPriority w:val="60"/>
    <w:rsid w:val="00CC007F"/>
    <w:pPr>
      <w:spacing w:after="0" w:line="240" w:lineRule="auto"/>
    </w:pPr>
    <w:rPr>
      <w:color w:val="A5A5A5"/>
    </w:rPr>
    <w:tblPr>
      <w:tblStyleRowBandSize w:val="1"/>
      <w:tblStyleColBandSize w:val="1"/>
      <w:tblBorders>
        <w:top w:val="single" w:sz="8" w:space="0" w:color="DDDDDD"/>
        <w:bottom w:val="single" w:sz="8" w:space="0" w:color="DDDDDD"/>
      </w:tblBorders>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customStyle="1" w:styleId="LightShading-Accent21">
    <w:name w:val="Light Shading - Accent 21"/>
    <w:basedOn w:val="TableNormal"/>
    <w:next w:val="LightShading-Accent2"/>
    <w:uiPriority w:val="60"/>
    <w:rsid w:val="00CC007F"/>
    <w:pPr>
      <w:spacing w:after="0" w:line="240" w:lineRule="auto"/>
    </w:pPr>
    <w:rPr>
      <w:color w:val="858585"/>
    </w:rPr>
    <w:tblPr>
      <w:tblStyleRowBandSize w:val="1"/>
      <w:tblStyleColBandSize w:val="1"/>
      <w:tblBorders>
        <w:top w:val="single" w:sz="8" w:space="0" w:color="B2B2B2"/>
        <w:bottom w:val="single" w:sz="8" w:space="0" w:color="B2B2B2"/>
      </w:tblBorders>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table" w:customStyle="1" w:styleId="LightShading-Accent41">
    <w:name w:val="Light Shading - Accent 41"/>
    <w:basedOn w:val="TableNormal"/>
    <w:next w:val="LightShading-Accent4"/>
    <w:uiPriority w:val="60"/>
    <w:rsid w:val="00CC007F"/>
    <w:pPr>
      <w:spacing w:after="0" w:line="240" w:lineRule="auto"/>
    </w:pPr>
    <w:rPr>
      <w:color w:val="5F5F5F"/>
    </w:rPr>
    <w:tblPr>
      <w:tblStyleRowBandSize w:val="1"/>
      <w:tblStyleColBandSize w:val="1"/>
      <w:tblBorders>
        <w:top w:val="single" w:sz="8" w:space="0" w:color="808080"/>
        <w:bottom w:val="single" w:sz="8" w:space="0" w:color="808080"/>
      </w:tblBorders>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customStyle="1" w:styleId="LightShading-Accent61">
    <w:name w:val="Light Shading - Accent 61"/>
    <w:basedOn w:val="TableNormal"/>
    <w:next w:val="LightShading-Accent6"/>
    <w:uiPriority w:val="60"/>
    <w:rsid w:val="00CC007F"/>
    <w:pPr>
      <w:spacing w:after="0" w:line="240" w:lineRule="auto"/>
    </w:pPr>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customStyle="1" w:styleId="LightList-Accent11">
    <w:name w:val="Light List - Accent 11"/>
    <w:basedOn w:val="TableNormal"/>
    <w:next w:val="LightList-Accent1"/>
    <w:uiPriority w:val="61"/>
    <w:rsid w:val="00CC007F"/>
    <w:pPr>
      <w:spacing w:after="0" w:line="240" w:lineRule="auto"/>
    </w:pPr>
    <w:tblPr>
      <w:tblStyleRowBandSize w:val="1"/>
      <w:tblStyleColBandSize w:val="1"/>
      <w:tblBorders>
        <w:top w:val="single" w:sz="8" w:space="0" w:color="DDDDDD"/>
        <w:left w:val="single" w:sz="8" w:space="0" w:color="DDDDDD"/>
        <w:bottom w:val="single" w:sz="8" w:space="0" w:color="DDDDDD"/>
        <w:right w:val="single" w:sz="8" w:space="0" w:color="DDDDDD"/>
      </w:tblBorders>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LightList-Accent21">
    <w:name w:val="Light List - Accent 21"/>
    <w:basedOn w:val="TableNormal"/>
    <w:next w:val="LightList-Accent2"/>
    <w:uiPriority w:val="61"/>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customStyle="1" w:styleId="LightShading2">
    <w:name w:val="Light Shading2"/>
    <w:basedOn w:val="TableNormal"/>
    <w:next w:val="LightShading"/>
    <w:uiPriority w:val="60"/>
    <w:rsid w:val="00CC0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54">
    <w:name w:val="Light Grid - Accent 54"/>
    <w:basedOn w:val="TableNormal"/>
    <w:next w:val="LightGrid-Accent5"/>
    <w:uiPriority w:val="62"/>
    <w:rsid w:val="00CC0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63">
    <w:name w:val="Medium Shading 1 - Accent 63"/>
    <w:basedOn w:val="TableNormal"/>
    <w:next w:val="MediumShading1-Accent6"/>
    <w:uiPriority w:val="63"/>
    <w:rsid w:val="00CC00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Grid-Accent63">
    <w:name w:val="Light Grid - Accent 63"/>
    <w:basedOn w:val="TableNormal"/>
    <w:next w:val="LightGrid-Accent6"/>
    <w:uiPriority w:val="62"/>
    <w:rsid w:val="00CC0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53">
    <w:name w:val="Light Shading - Accent 53"/>
    <w:basedOn w:val="TableNormal"/>
    <w:next w:val="LightShading-Accent5"/>
    <w:uiPriority w:val="60"/>
    <w:rsid w:val="00CC0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43">
    <w:name w:val="Light Grid - Accent 43"/>
    <w:basedOn w:val="TableNormal"/>
    <w:next w:val="LightGrid-Accent4"/>
    <w:uiPriority w:val="62"/>
    <w:rsid w:val="00CC007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34">
    <w:name w:val="Light Grid - Accent 34"/>
    <w:basedOn w:val="TableNormal"/>
    <w:next w:val="LightGrid-Accent3"/>
    <w:uiPriority w:val="62"/>
    <w:rsid w:val="00CC00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23">
    <w:name w:val="Light Grid - Accent 23"/>
    <w:basedOn w:val="TableNormal"/>
    <w:next w:val="LightGrid-Accent2"/>
    <w:uiPriority w:val="62"/>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Grid3-Accent63">
    <w:name w:val="Medium Grid 3 - Accent 63"/>
    <w:basedOn w:val="TableNormal"/>
    <w:next w:val="MediumGrid3-Accent6"/>
    <w:uiPriority w:val="69"/>
    <w:rsid w:val="00CC0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ColorfulList-Accent14">
    <w:name w:val="Colorful List - Accent 14"/>
    <w:basedOn w:val="TableNormal"/>
    <w:next w:val="ColorfulList-Accent1"/>
    <w:uiPriority w:val="72"/>
    <w:rsid w:val="00CC007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CC007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007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CC007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C007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CC00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C0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Grid-Accent513">
    <w:name w:val="Light Grid - Accent 513"/>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4">
    <w:name w:val="Medium Shading 1 - Accent 614"/>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3">
    <w:name w:val="Light Grid - Accent 613"/>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323">
    <w:name w:val="Light Grid - Accent 323"/>
    <w:basedOn w:val="TableNormal"/>
    <w:next w:val="LightGrid-Accent3"/>
    <w:uiPriority w:val="62"/>
    <w:rsid w:val="00CC007F"/>
    <w:pPr>
      <w:spacing w:after="0" w:line="240" w:lineRule="auto"/>
    </w:pPr>
    <w:rPr>
      <w:rFonts w:ascii="Calibri" w:eastAsia="Calibri" w:hAnsi="Calibri" w:cs="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
    <w:name w:val="Light Shading12"/>
    <w:basedOn w:val="TableNormal"/>
    <w:next w:val="LightShading"/>
    <w:uiPriority w:val="60"/>
    <w:rsid w:val="00CC007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32">
    <w:name w:val="Light Grid - Accent 532"/>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23">
    <w:name w:val="Medium Shading 1 - Accent 623"/>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22">
    <w:name w:val="Light Grid - Accent 62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Shading-Accent522">
    <w:name w:val="Light Shading - Accent 522"/>
    <w:basedOn w:val="TableNormal"/>
    <w:next w:val="LightShading-Accent5"/>
    <w:uiPriority w:val="60"/>
    <w:rsid w:val="00CC007F"/>
    <w:pPr>
      <w:spacing w:after="0" w:line="240" w:lineRule="auto"/>
    </w:pPr>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MediumGrid1-Accent222">
    <w:name w:val="Medium Grid 1 - Accent 222"/>
    <w:basedOn w:val="TableNormal"/>
    <w:next w:val="MediumGrid1-Accent2"/>
    <w:uiPriority w:val="67"/>
    <w:rsid w:val="00CC007F"/>
    <w:pPr>
      <w:spacing w:after="0" w:line="240" w:lineRule="auto"/>
    </w:p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customStyle="1" w:styleId="LightGrid-Accent422">
    <w:name w:val="Light Grid - Accent 422"/>
    <w:basedOn w:val="TableNormal"/>
    <w:next w:val="LightGrid-Accent4"/>
    <w:uiPriority w:val="62"/>
    <w:rsid w:val="00CC007F"/>
    <w:pPr>
      <w:spacing w:after="0" w:line="240" w:lineRule="auto"/>
    </w:pPr>
    <w:tblPr>
      <w:tblStyleRowBandSize w:val="1"/>
      <w:tblStyleColBandSize w:val="1"/>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spacing w:before="0" w:after="0" w:line="240" w:lineRule="auto"/>
      </w:pPr>
      <w:rPr>
        <w:rFonts w:ascii="Cambria" w:eastAsia="Times New Roman" w:hAnsi="Cambria" w:cs="Times New Roman"/>
        <w:b/>
        <w:bCs/>
      </w:rPr>
      <w:tblPr/>
      <w:tcPr>
        <w:tcBorders>
          <w:top w:val="single" w:sz="8" w:space="0" w:color="808080"/>
          <w:left w:val="single" w:sz="8" w:space="0" w:color="808080"/>
          <w:bottom w:val="single" w:sz="18" w:space="0" w:color="808080"/>
          <w:right w:val="single" w:sz="8" w:space="0" w:color="808080"/>
          <w:insideH w:val="nil"/>
          <w:insideV w:val="single" w:sz="8" w:space="0" w:color="808080"/>
        </w:tcBorders>
      </w:tcPr>
    </w:tblStylePr>
    <w:tblStylePr w:type="lastRow">
      <w:pPr>
        <w:spacing w:before="0" w:after="0" w:line="240" w:lineRule="auto"/>
      </w:pPr>
      <w:rPr>
        <w:rFonts w:ascii="Cambria" w:eastAsia="Times New Roman" w:hAnsi="Cambria" w:cs="Times New Roman"/>
        <w:b/>
        <w:bCs/>
      </w:rPr>
      <w:tblPr/>
      <w:tcPr>
        <w:tcBorders>
          <w:top w:val="double" w:sz="6" w:space="0" w:color="808080"/>
          <w:left w:val="single" w:sz="8" w:space="0" w:color="808080"/>
          <w:bottom w:val="single" w:sz="8" w:space="0" w:color="808080"/>
          <w:right w:val="single" w:sz="8" w:space="0" w:color="808080"/>
          <w:insideH w:val="nil"/>
          <w:insideV w:val="single" w:sz="8" w:space="0" w:color="80808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8080"/>
          <w:left w:val="single" w:sz="8" w:space="0" w:color="808080"/>
          <w:bottom w:val="single" w:sz="8" w:space="0" w:color="808080"/>
          <w:right w:val="single" w:sz="8" w:space="0" w:color="808080"/>
        </w:tcBorders>
      </w:tcPr>
    </w:tblStylePr>
    <w:tblStylePr w:type="band1Vert">
      <w:tblPr/>
      <w:tcPr>
        <w:tcBorders>
          <w:top w:val="single" w:sz="8" w:space="0" w:color="808080"/>
          <w:left w:val="single" w:sz="8" w:space="0" w:color="808080"/>
          <w:bottom w:val="single" w:sz="8" w:space="0" w:color="808080"/>
          <w:right w:val="single" w:sz="8" w:space="0" w:color="808080"/>
        </w:tcBorders>
        <w:shd w:val="clear" w:color="auto" w:fill="DFDFDF"/>
      </w:tcPr>
    </w:tblStylePr>
    <w:tblStylePr w:type="band1Horz">
      <w:tblPr/>
      <w:tcPr>
        <w:tcBorders>
          <w:top w:val="single" w:sz="8" w:space="0" w:color="808080"/>
          <w:left w:val="single" w:sz="8" w:space="0" w:color="808080"/>
          <w:bottom w:val="single" w:sz="8" w:space="0" w:color="808080"/>
          <w:right w:val="single" w:sz="8" w:space="0" w:color="808080"/>
          <w:insideV w:val="single" w:sz="8" w:space="0" w:color="808080"/>
        </w:tcBorders>
        <w:shd w:val="clear" w:color="auto" w:fill="DFDFDF"/>
      </w:tcPr>
    </w:tblStylePr>
    <w:tblStylePr w:type="band2Horz">
      <w:tblPr/>
      <w:tcPr>
        <w:tcBorders>
          <w:top w:val="single" w:sz="8" w:space="0" w:color="808080"/>
          <w:left w:val="single" w:sz="8" w:space="0" w:color="808080"/>
          <w:bottom w:val="single" w:sz="8" w:space="0" w:color="808080"/>
          <w:right w:val="single" w:sz="8" w:space="0" w:color="808080"/>
          <w:insideV w:val="single" w:sz="8" w:space="0" w:color="808080"/>
        </w:tcBorders>
      </w:tcPr>
    </w:tblStylePr>
  </w:style>
  <w:style w:type="table" w:customStyle="1" w:styleId="LightGrid-Accent332">
    <w:name w:val="Light Grid - Accent 332"/>
    <w:basedOn w:val="TableNormal"/>
    <w:next w:val="LightGrid-Accent3"/>
    <w:uiPriority w:val="62"/>
    <w:rsid w:val="00CC007F"/>
    <w:pPr>
      <w:spacing w:after="0" w:line="240" w:lineRule="auto"/>
    </w:p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Cambria" w:eastAsia="Times New Roman" w:hAnsi="Cambria"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Cambria" w:eastAsia="Times New Roman" w:hAnsi="Cambria"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customStyle="1" w:styleId="LightGrid-Accent5112">
    <w:name w:val="Light Grid - Accent 5112"/>
    <w:basedOn w:val="TableNormal"/>
    <w:next w:val="LightGrid-Accent5"/>
    <w:uiPriority w:val="62"/>
    <w:rsid w:val="00CC007F"/>
    <w:pPr>
      <w:spacing w:after="0" w:line="240" w:lineRule="auto"/>
    </w:p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Cambria" w:eastAsia="Times New Roman" w:hAnsi="Cambria"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Cambria" w:eastAsia="Times New Roman" w:hAnsi="Cambria"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customStyle="1" w:styleId="MediumShading1-Accent6113">
    <w:name w:val="Medium Shading 1 - Accent 6113"/>
    <w:basedOn w:val="TableNormal"/>
    <w:next w:val="MediumShading1-Accent6"/>
    <w:uiPriority w:val="63"/>
    <w:rsid w:val="00CC007F"/>
    <w:pPr>
      <w:spacing w:after="0" w:line="240" w:lineRule="auto"/>
    </w:p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FFFFFF"/>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LightGrid-Accent6112">
    <w:name w:val="Light Grid - Accent 6112"/>
    <w:basedOn w:val="TableNormal"/>
    <w:next w:val="LightGrid-Accent6"/>
    <w:uiPriority w:val="62"/>
    <w:rsid w:val="00CC007F"/>
    <w:pPr>
      <w:spacing w:after="0" w:line="240" w:lineRule="auto"/>
    </w:p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Cambria" w:eastAsia="Times New Roman" w:hAnsi="Cambria"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Cambria" w:eastAsia="Times New Roman" w:hAnsi="Cambria"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LightGrid-Accent222">
    <w:name w:val="Light Grid - Accent 222"/>
    <w:basedOn w:val="TableNormal"/>
    <w:next w:val="LightGrid-Accent2"/>
    <w:uiPriority w:val="62"/>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Cambria" w:eastAsia="Times New Roman" w:hAnsi="Cambria"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Cambria" w:eastAsia="Times New Roman" w:hAnsi="Cambria"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customStyle="1" w:styleId="MediumGrid1-Accent322">
    <w:name w:val="Medium Grid 1 - Accent 322"/>
    <w:basedOn w:val="TableNormal"/>
    <w:next w:val="MediumGrid1-Accent3"/>
    <w:uiPriority w:val="67"/>
    <w:rsid w:val="00CC007F"/>
    <w:pPr>
      <w:spacing w:after="0" w:line="240" w:lineRule="auto"/>
    </w:p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customStyle="1" w:styleId="MediumGrid3-Accent623">
    <w:name w:val="Medium Grid 3 - Accent 623"/>
    <w:basedOn w:val="TableNormal"/>
    <w:next w:val="MediumGrid3-Accent6"/>
    <w:uiPriority w:val="69"/>
    <w:rsid w:val="00CC007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ColorfulList-Accent123">
    <w:name w:val="Colorful List - Accent 123"/>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customStyle="1" w:styleId="LightShading-Accent12">
    <w:name w:val="Light Shading - Accent 12"/>
    <w:basedOn w:val="TableNormal"/>
    <w:next w:val="LightShading-Accent1"/>
    <w:uiPriority w:val="60"/>
    <w:rsid w:val="00CC007F"/>
    <w:pPr>
      <w:spacing w:after="0" w:line="240" w:lineRule="auto"/>
    </w:pPr>
    <w:rPr>
      <w:color w:val="A5A5A5"/>
    </w:rPr>
    <w:tblPr>
      <w:tblStyleRowBandSize w:val="1"/>
      <w:tblStyleColBandSize w:val="1"/>
      <w:tblBorders>
        <w:top w:val="single" w:sz="8" w:space="0" w:color="DDDDDD"/>
        <w:bottom w:val="single" w:sz="8" w:space="0" w:color="DDDDDD"/>
      </w:tblBorders>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customStyle="1" w:styleId="LightShading-Accent22">
    <w:name w:val="Light Shading - Accent 22"/>
    <w:basedOn w:val="TableNormal"/>
    <w:next w:val="LightShading-Accent2"/>
    <w:uiPriority w:val="60"/>
    <w:rsid w:val="00CC007F"/>
    <w:pPr>
      <w:spacing w:after="0" w:line="240" w:lineRule="auto"/>
    </w:pPr>
    <w:rPr>
      <w:color w:val="858585"/>
    </w:rPr>
    <w:tblPr>
      <w:tblStyleRowBandSize w:val="1"/>
      <w:tblStyleColBandSize w:val="1"/>
      <w:tblBorders>
        <w:top w:val="single" w:sz="8" w:space="0" w:color="B2B2B2"/>
        <w:bottom w:val="single" w:sz="8" w:space="0" w:color="B2B2B2"/>
      </w:tblBorders>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table" w:customStyle="1" w:styleId="LightShading-Accent42">
    <w:name w:val="Light Shading - Accent 42"/>
    <w:basedOn w:val="TableNormal"/>
    <w:next w:val="LightShading-Accent4"/>
    <w:uiPriority w:val="60"/>
    <w:rsid w:val="00CC007F"/>
    <w:pPr>
      <w:spacing w:after="0" w:line="240" w:lineRule="auto"/>
    </w:pPr>
    <w:rPr>
      <w:color w:val="5F5F5F"/>
    </w:rPr>
    <w:tblPr>
      <w:tblStyleRowBandSize w:val="1"/>
      <w:tblStyleColBandSize w:val="1"/>
      <w:tblBorders>
        <w:top w:val="single" w:sz="8" w:space="0" w:color="808080"/>
        <w:bottom w:val="single" w:sz="8" w:space="0" w:color="808080"/>
      </w:tblBorders>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customStyle="1" w:styleId="LightShading-Accent62">
    <w:name w:val="Light Shading - Accent 62"/>
    <w:basedOn w:val="TableNormal"/>
    <w:next w:val="LightShading-Accent6"/>
    <w:uiPriority w:val="60"/>
    <w:rsid w:val="00CC007F"/>
    <w:pPr>
      <w:spacing w:after="0" w:line="240" w:lineRule="auto"/>
    </w:pPr>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customStyle="1" w:styleId="LightList-Accent12">
    <w:name w:val="Light List - Accent 12"/>
    <w:basedOn w:val="TableNormal"/>
    <w:next w:val="LightList-Accent1"/>
    <w:uiPriority w:val="61"/>
    <w:rsid w:val="00CC007F"/>
    <w:pPr>
      <w:spacing w:after="0" w:line="240" w:lineRule="auto"/>
    </w:pPr>
    <w:tblPr>
      <w:tblStyleRowBandSize w:val="1"/>
      <w:tblStyleColBandSize w:val="1"/>
      <w:tblBorders>
        <w:top w:val="single" w:sz="8" w:space="0" w:color="DDDDDD"/>
        <w:left w:val="single" w:sz="8" w:space="0" w:color="DDDDDD"/>
        <w:bottom w:val="single" w:sz="8" w:space="0" w:color="DDDDDD"/>
        <w:right w:val="single" w:sz="8" w:space="0" w:color="DDDDDD"/>
      </w:tblBorders>
    </w:tblPr>
    <w:tblStylePr w:type="firstRow">
      <w:pPr>
        <w:spacing w:before="0" w:after="0" w:line="240" w:lineRule="auto"/>
      </w:pPr>
      <w:rPr>
        <w:b/>
        <w:bCs/>
        <w:color w:val="FFFFFF"/>
      </w:rPr>
      <w:tblPr/>
      <w:tcPr>
        <w:shd w:val="clear" w:color="auto" w:fill="DDDDDD"/>
      </w:tcPr>
    </w:tblStylePr>
    <w:tblStylePr w:type="lastRow">
      <w:pPr>
        <w:spacing w:before="0" w:after="0" w:line="240" w:lineRule="auto"/>
      </w:pPr>
      <w:rPr>
        <w:b/>
        <w:bCs/>
      </w:rPr>
      <w:tblPr/>
      <w:tcPr>
        <w:tcBorders>
          <w:top w:val="double" w:sz="6" w:space="0" w:color="DDDDDD"/>
          <w:left w:val="single" w:sz="8" w:space="0" w:color="DDDDDD"/>
          <w:bottom w:val="single" w:sz="8" w:space="0" w:color="DDDDDD"/>
          <w:right w:val="single" w:sz="8" w:space="0" w:color="DDDDDD"/>
        </w:tcBorders>
      </w:tcPr>
    </w:tblStylePr>
    <w:tblStylePr w:type="firstCol">
      <w:rPr>
        <w:b/>
        <w:bCs/>
      </w:rPr>
    </w:tblStylePr>
    <w:tblStylePr w:type="lastCol">
      <w:rPr>
        <w:b/>
        <w:bCs/>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LightList-Accent22">
    <w:name w:val="Light List - Accent 22"/>
    <w:basedOn w:val="TableNormal"/>
    <w:next w:val="LightList-Accent2"/>
    <w:uiPriority w:val="61"/>
    <w:rsid w:val="00CC007F"/>
    <w:pPr>
      <w:spacing w:after="0" w:line="240" w:lineRule="auto"/>
    </w:pPr>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customStyle="1" w:styleId="ColorfulList-Accent1221">
    <w:name w:val="Colorful List - Accent 1221"/>
    <w:basedOn w:val="TableNormal"/>
    <w:next w:val="ColorfulList-Accent1"/>
    <w:uiPriority w:val="72"/>
    <w:rsid w:val="00CC007F"/>
    <w:pPr>
      <w:spacing w:after="0" w:line="240" w:lineRule="auto"/>
    </w:pPr>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paragraph" w:styleId="Revision">
    <w:name w:val="Revision"/>
    <w:hidden/>
    <w:uiPriority w:val="99"/>
    <w:semiHidden/>
    <w:rsid w:val="002A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535571">
      <w:bodyDiv w:val="1"/>
      <w:marLeft w:val="0"/>
      <w:marRight w:val="0"/>
      <w:marTop w:val="0"/>
      <w:marBottom w:val="0"/>
      <w:divBdr>
        <w:top w:val="none" w:sz="0" w:space="0" w:color="auto"/>
        <w:left w:val="none" w:sz="0" w:space="0" w:color="auto"/>
        <w:bottom w:val="none" w:sz="0" w:space="0" w:color="auto"/>
        <w:right w:val="none" w:sz="0" w:space="0" w:color="auto"/>
      </w:divBdr>
    </w:div>
    <w:div w:id="1904943753">
      <w:bodyDiv w:val="1"/>
      <w:marLeft w:val="0"/>
      <w:marRight w:val="0"/>
      <w:marTop w:val="0"/>
      <w:marBottom w:val="0"/>
      <w:divBdr>
        <w:top w:val="none" w:sz="0" w:space="0" w:color="auto"/>
        <w:left w:val="none" w:sz="0" w:space="0" w:color="auto"/>
        <w:bottom w:val="none" w:sz="0" w:space="0" w:color="auto"/>
        <w:right w:val="none" w:sz="0" w:space="0" w:color="auto"/>
      </w:divBdr>
    </w:div>
    <w:div w:id="20647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A2CF-65AA-4AD9-A4A4-DE837C8F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8245</Words>
  <Characters>47002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27</cp:revision>
  <cp:lastPrinted>2021-12-06T10:46:00Z</cp:lastPrinted>
  <dcterms:created xsi:type="dcterms:W3CDTF">2021-11-16T17:10:00Z</dcterms:created>
  <dcterms:modified xsi:type="dcterms:W3CDTF">2021-12-06T10:47:00Z</dcterms:modified>
</cp:coreProperties>
</file>